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8C04" w14:textId="0A6D4C51" w:rsidR="00F40ACF" w:rsidRPr="003A1A61" w:rsidRDefault="008A5EA8" w:rsidP="00A20E58">
      <w:pPr>
        <w:pStyle w:val="BSICoverTitle"/>
        <w:spacing w:before="5000"/>
        <w:jc w:val="left"/>
        <w:rPr>
          <w:sz w:val="40"/>
        </w:rPr>
      </w:pPr>
      <w:r w:rsidRPr="003A1A61">
        <w:rPr>
          <w:szCs w:val="80"/>
        </w:rPr>
        <w:t>Roundtable Sustainable Palm Oil (RSPO)</w:t>
      </w:r>
      <w:r w:rsidR="00B73A92">
        <w:rPr>
          <w:szCs w:val="80"/>
        </w:rPr>
        <w:t xml:space="preserve"> Certification </w:t>
      </w:r>
      <w:r w:rsidR="00E64EAC">
        <w:rPr>
          <w:szCs w:val="80"/>
        </w:rPr>
        <w:t>Requirements</w:t>
      </w:r>
      <w:r w:rsidR="00A20E58" w:rsidRPr="003A1A61">
        <w:rPr>
          <w:sz w:val="40"/>
        </w:rPr>
        <w:br/>
      </w:r>
    </w:p>
    <w:p w14:paraId="20E72C01" w14:textId="77777777" w:rsidR="000537BB" w:rsidRPr="003A1A61" w:rsidRDefault="000537BB" w:rsidP="00D05B07"/>
    <w:p w14:paraId="5F8FDED4" w14:textId="77777777" w:rsidR="00975B57" w:rsidRPr="003A1A61" w:rsidRDefault="00975B57" w:rsidP="008735EA">
      <w:pPr>
        <w:pStyle w:val="Heading8"/>
        <w:sectPr w:rsidR="00975B57" w:rsidRPr="003A1A61" w:rsidSect="00FF443D">
          <w:headerReference w:type="default" r:id="rId11"/>
          <w:footerReference w:type="default" r:id="rId12"/>
          <w:headerReference w:type="first" r:id="rId13"/>
          <w:footerReference w:type="first" r:id="rId14"/>
          <w:pgSz w:w="11906" w:h="16838" w:code="9"/>
          <w:pgMar w:top="851" w:right="851" w:bottom="1134" w:left="851" w:header="618" w:footer="284" w:gutter="0"/>
          <w:cols w:space="708"/>
          <w:docGrid w:linePitch="360"/>
        </w:sectPr>
      </w:pPr>
    </w:p>
    <w:p w14:paraId="2D645B42" w14:textId="77777777" w:rsidR="00780441" w:rsidRPr="003A1A61" w:rsidRDefault="002132F5" w:rsidP="00697BFE">
      <w:pPr>
        <w:rPr>
          <w:b/>
          <w:sz w:val="24"/>
        </w:rPr>
      </w:pPr>
      <w:r w:rsidRPr="003A1A61">
        <w:rPr>
          <w:b/>
          <w:sz w:val="24"/>
        </w:rPr>
        <w:lastRenderedPageBreak/>
        <w:t>Contents</w:t>
      </w:r>
    </w:p>
    <w:p w14:paraId="7E0DD08F" w14:textId="77777777" w:rsidR="0015613F" w:rsidRPr="003A1A61" w:rsidRDefault="0015613F" w:rsidP="007D214D">
      <w:pPr>
        <w:spacing w:before="60" w:after="60"/>
        <w:rPr>
          <w:b/>
          <w:sz w:val="24"/>
        </w:rPr>
      </w:pPr>
    </w:p>
    <w:p w14:paraId="3E285A5B" w14:textId="6B7725EA" w:rsidR="006F75C0" w:rsidRDefault="00013058">
      <w:pPr>
        <w:pStyle w:val="TOC1"/>
        <w:tabs>
          <w:tab w:val="right" w:leader="dot" w:pos="10194"/>
        </w:tabs>
        <w:rPr>
          <w:rFonts w:asciiTheme="minorHAnsi" w:eastAsiaTheme="minorEastAsia" w:hAnsiTheme="minorHAnsi" w:cstheme="minorBidi"/>
          <w:b w:val="0"/>
          <w:noProof/>
          <w:color w:val="auto"/>
          <w:lang w:val="en-MY" w:eastAsia="en-MY"/>
        </w:rPr>
      </w:pPr>
      <w:r w:rsidRPr="003A1A61">
        <w:fldChar w:fldCharType="begin"/>
      </w:r>
      <w:r w:rsidRPr="003A1A61">
        <w:instrText xml:space="preserve"> TOC \o "1-3" \h \z \t "BSI Level 1 Side Heading,1,BSI Level 2 Side Heading,2" </w:instrText>
      </w:r>
      <w:r w:rsidRPr="003A1A61">
        <w:fldChar w:fldCharType="separate"/>
      </w:r>
      <w:hyperlink w:anchor="_Toc34037764" w:history="1">
        <w:r w:rsidR="006F75C0" w:rsidRPr="001510BB">
          <w:rPr>
            <w:rStyle w:val="Hyperlink"/>
            <w:noProof/>
          </w:rPr>
          <w:t>Revision History</w:t>
        </w:r>
        <w:r w:rsidR="006F75C0">
          <w:rPr>
            <w:noProof/>
            <w:webHidden/>
          </w:rPr>
          <w:tab/>
        </w:r>
        <w:r w:rsidR="006F75C0">
          <w:rPr>
            <w:noProof/>
            <w:webHidden/>
          </w:rPr>
          <w:fldChar w:fldCharType="begin"/>
        </w:r>
        <w:r w:rsidR="006F75C0">
          <w:rPr>
            <w:noProof/>
            <w:webHidden/>
          </w:rPr>
          <w:instrText xml:space="preserve"> PAGEREF _Toc34037764 \h </w:instrText>
        </w:r>
        <w:r w:rsidR="006F75C0">
          <w:rPr>
            <w:noProof/>
            <w:webHidden/>
          </w:rPr>
        </w:r>
        <w:r w:rsidR="006F75C0">
          <w:rPr>
            <w:noProof/>
            <w:webHidden/>
          </w:rPr>
          <w:fldChar w:fldCharType="separate"/>
        </w:r>
        <w:r w:rsidR="005837EF">
          <w:rPr>
            <w:noProof/>
            <w:webHidden/>
          </w:rPr>
          <w:t>4</w:t>
        </w:r>
        <w:r w:rsidR="006F75C0">
          <w:rPr>
            <w:noProof/>
            <w:webHidden/>
          </w:rPr>
          <w:fldChar w:fldCharType="end"/>
        </w:r>
      </w:hyperlink>
    </w:p>
    <w:p w14:paraId="2D1F1BA4" w14:textId="08C194D5"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65" w:history="1">
        <w:r w:rsidR="006F75C0" w:rsidRPr="001510BB">
          <w:rPr>
            <w:rStyle w:val="Hyperlink"/>
            <w:noProof/>
          </w:rPr>
          <w:t>Related Documents</w:t>
        </w:r>
        <w:r w:rsidR="006F75C0">
          <w:rPr>
            <w:noProof/>
            <w:webHidden/>
          </w:rPr>
          <w:tab/>
        </w:r>
        <w:r w:rsidR="006F75C0">
          <w:rPr>
            <w:noProof/>
            <w:webHidden/>
          </w:rPr>
          <w:fldChar w:fldCharType="begin"/>
        </w:r>
        <w:r w:rsidR="006F75C0">
          <w:rPr>
            <w:noProof/>
            <w:webHidden/>
          </w:rPr>
          <w:instrText xml:space="preserve"> PAGEREF _Toc34037765 \h </w:instrText>
        </w:r>
        <w:r w:rsidR="006F75C0">
          <w:rPr>
            <w:noProof/>
            <w:webHidden/>
          </w:rPr>
        </w:r>
        <w:r w:rsidR="006F75C0">
          <w:rPr>
            <w:noProof/>
            <w:webHidden/>
          </w:rPr>
          <w:fldChar w:fldCharType="separate"/>
        </w:r>
        <w:r w:rsidR="005837EF">
          <w:rPr>
            <w:noProof/>
            <w:webHidden/>
          </w:rPr>
          <w:t>4</w:t>
        </w:r>
        <w:r w:rsidR="006F75C0">
          <w:rPr>
            <w:noProof/>
            <w:webHidden/>
          </w:rPr>
          <w:fldChar w:fldCharType="end"/>
        </w:r>
      </w:hyperlink>
    </w:p>
    <w:p w14:paraId="1D744077" w14:textId="50715938"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66" w:history="1">
        <w:r w:rsidR="006F75C0" w:rsidRPr="001510BB">
          <w:rPr>
            <w:rStyle w:val="Hyperlink"/>
            <w:noProof/>
          </w:rPr>
          <w:t>1</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Introduction</w:t>
        </w:r>
        <w:r w:rsidR="006F75C0">
          <w:rPr>
            <w:noProof/>
            <w:webHidden/>
          </w:rPr>
          <w:tab/>
        </w:r>
        <w:r w:rsidR="006F75C0">
          <w:rPr>
            <w:noProof/>
            <w:webHidden/>
          </w:rPr>
          <w:fldChar w:fldCharType="begin"/>
        </w:r>
        <w:r w:rsidR="006F75C0">
          <w:rPr>
            <w:noProof/>
            <w:webHidden/>
          </w:rPr>
          <w:instrText xml:space="preserve"> PAGEREF _Toc34037766 \h </w:instrText>
        </w:r>
        <w:r w:rsidR="006F75C0">
          <w:rPr>
            <w:noProof/>
            <w:webHidden/>
          </w:rPr>
        </w:r>
        <w:r w:rsidR="006F75C0">
          <w:rPr>
            <w:noProof/>
            <w:webHidden/>
          </w:rPr>
          <w:fldChar w:fldCharType="separate"/>
        </w:r>
        <w:r w:rsidR="005837EF">
          <w:rPr>
            <w:noProof/>
            <w:webHidden/>
          </w:rPr>
          <w:t>5</w:t>
        </w:r>
        <w:r w:rsidR="006F75C0">
          <w:rPr>
            <w:noProof/>
            <w:webHidden/>
          </w:rPr>
          <w:fldChar w:fldCharType="end"/>
        </w:r>
      </w:hyperlink>
    </w:p>
    <w:p w14:paraId="0FD9DF90" w14:textId="5B7BF829"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67" w:history="1">
        <w:r w:rsidR="006F75C0" w:rsidRPr="001510BB">
          <w:rPr>
            <w:rStyle w:val="Hyperlink"/>
            <w:noProof/>
          </w:rPr>
          <w:t>2</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Accreditation Status</w:t>
        </w:r>
        <w:r w:rsidR="006F75C0">
          <w:rPr>
            <w:noProof/>
            <w:webHidden/>
          </w:rPr>
          <w:tab/>
        </w:r>
        <w:r w:rsidR="006F75C0">
          <w:rPr>
            <w:noProof/>
            <w:webHidden/>
          </w:rPr>
          <w:fldChar w:fldCharType="begin"/>
        </w:r>
        <w:r w:rsidR="006F75C0">
          <w:rPr>
            <w:noProof/>
            <w:webHidden/>
          </w:rPr>
          <w:instrText xml:space="preserve"> PAGEREF _Toc34037767 \h </w:instrText>
        </w:r>
        <w:r w:rsidR="006F75C0">
          <w:rPr>
            <w:noProof/>
            <w:webHidden/>
          </w:rPr>
        </w:r>
        <w:r w:rsidR="006F75C0">
          <w:rPr>
            <w:noProof/>
            <w:webHidden/>
          </w:rPr>
          <w:fldChar w:fldCharType="separate"/>
        </w:r>
        <w:r w:rsidR="005837EF">
          <w:rPr>
            <w:noProof/>
            <w:webHidden/>
          </w:rPr>
          <w:t>5</w:t>
        </w:r>
        <w:r w:rsidR="006F75C0">
          <w:rPr>
            <w:noProof/>
            <w:webHidden/>
          </w:rPr>
          <w:fldChar w:fldCharType="end"/>
        </w:r>
      </w:hyperlink>
    </w:p>
    <w:p w14:paraId="346251FB" w14:textId="29B767DA"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68" w:history="1">
        <w:r w:rsidR="006F75C0" w:rsidRPr="001510BB">
          <w:rPr>
            <w:rStyle w:val="Hyperlink"/>
            <w:noProof/>
          </w:rPr>
          <w:t>3</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The Certification Process</w:t>
        </w:r>
        <w:r w:rsidR="006F75C0">
          <w:rPr>
            <w:noProof/>
            <w:webHidden/>
          </w:rPr>
          <w:tab/>
        </w:r>
        <w:r w:rsidR="006F75C0">
          <w:rPr>
            <w:noProof/>
            <w:webHidden/>
          </w:rPr>
          <w:fldChar w:fldCharType="begin"/>
        </w:r>
        <w:r w:rsidR="006F75C0">
          <w:rPr>
            <w:noProof/>
            <w:webHidden/>
          </w:rPr>
          <w:instrText xml:space="preserve"> PAGEREF _Toc34037768 \h </w:instrText>
        </w:r>
        <w:r w:rsidR="006F75C0">
          <w:rPr>
            <w:noProof/>
            <w:webHidden/>
          </w:rPr>
        </w:r>
        <w:r w:rsidR="006F75C0">
          <w:rPr>
            <w:noProof/>
            <w:webHidden/>
          </w:rPr>
          <w:fldChar w:fldCharType="separate"/>
        </w:r>
        <w:r w:rsidR="005837EF">
          <w:rPr>
            <w:noProof/>
            <w:webHidden/>
          </w:rPr>
          <w:t>5</w:t>
        </w:r>
        <w:r w:rsidR="006F75C0">
          <w:rPr>
            <w:noProof/>
            <w:webHidden/>
          </w:rPr>
          <w:fldChar w:fldCharType="end"/>
        </w:r>
      </w:hyperlink>
    </w:p>
    <w:p w14:paraId="3AEFECA4" w14:textId="3BA2CEFD"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69" w:history="1">
        <w:r w:rsidR="006F75C0" w:rsidRPr="001510BB">
          <w:rPr>
            <w:rStyle w:val="Hyperlink"/>
            <w:lang w:eastAsia="en-US"/>
          </w:rPr>
          <w:t>3.1</w:t>
        </w:r>
        <w:r w:rsidR="006F75C0">
          <w:rPr>
            <w:rFonts w:asciiTheme="minorHAnsi" w:eastAsiaTheme="minorEastAsia" w:hAnsiTheme="minorHAnsi" w:cstheme="minorBidi"/>
            <w:color w:val="auto"/>
            <w:lang w:val="en-MY" w:eastAsia="en-MY"/>
          </w:rPr>
          <w:tab/>
        </w:r>
        <w:r w:rsidR="006F75C0" w:rsidRPr="001510BB">
          <w:rPr>
            <w:rStyle w:val="Hyperlink"/>
            <w:lang w:eastAsia="en-US"/>
          </w:rPr>
          <w:t>Initial Inquiry</w:t>
        </w:r>
        <w:r w:rsidR="006F75C0">
          <w:rPr>
            <w:webHidden/>
          </w:rPr>
          <w:tab/>
        </w:r>
        <w:r w:rsidR="006F75C0">
          <w:rPr>
            <w:webHidden/>
          </w:rPr>
          <w:fldChar w:fldCharType="begin"/>
        </w:r>
        <w:r w:rsidR="006F75C0">
          <w:rPr>
            <w:webHidden/>
          </w:rPr>
          <w:instrText xml:space="preserve"> PAGEREF _Toc34037769 \h </w:instrText>
        </w:r>
        <w:r w:rsidR="006F75C0">
          <w:rPr>
            <w:webHidden/>
          </w:rPr>
        </w:r>
        <w:r w:rsidR="006F75C0">
          <w:rPr>
            <w:webHidden/>
          </w:rPr>
          <w:fldChar w:fldCharType="separate"/>
        </w:r>
        <w:r w:rsidR="005837EF">
          <w:rPr>
            <w:webHidden/>
          </w:rPr>
          <w:t>5</w:t>
        </w:r>
        <w:r w:rsidR="006F75C0">
          <w:rPr>
            <w:webHidden/>
          </w:rPr>
          <w:fldChar w:fldCharType="end"/>
        </w:r>
      </w:hyperlink>
    </w:p>
    <w:p w14:paraId="21561CFB" w14:textId="3A654438"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0" w:history="1">
        <w:r w:rsidR="006F75C0" w:rsidRPr="001510BB">
          <w:rPr>
            <w:rStyle w:val="Hyperlink"/>
            <w:lang w:eastAsia="en-US"/>
          </w:rPr>
          <w:t>3.2</w:t>
        </w:r>
        <w:r w:rsidR="006F75C0">
          <w:rPr>
            <w:rFonts w:asciiTheme="minorHAnsi" w:eastAsiaTheme="minorEastAsia" w:hAnsiTheme="minorHAnsi" w:cstheme="minorBidi"/>
            <w:color w:val="auto"/>
            <w:lang w:val="en-MY" w:eastAsia="en-MY"/>
          </w:rPr>
          <w:tab/>
        </w:r>
        <w:r w:rsidR="006F75C0" w:rsidRPr="001510BB">
          <w:rPr>
            <w:rStyle w:val="Hyperlink"/>
          </w:rPr>
          <w:t>Application for Certification and Assessment</w:t>
        </w:r>
        <w:r w:rsidR="006F75C0">
          <w:rPr>
            <w:webHidden/>
          </w:rPr>
          <w:tab/>
        </w:r>
        <w:r w:rsidR="006F75C0">
          <w:rPr>
            <w:webHidden/>
          </w:rPr>
          <w:fldChar w:fldCharType="begin"/>
        </w:r>
        <w:r w:rsidR="006F75C0">
          <w:rPr>
            <w:webHidden/>
          </w:rPr>
          <w:instrText xml:space="preserve"> PAGEREF _Toc34037770 \h </w:instrText>
        </w:r>
        <w:r w:rsidR="006F75C0">
          <w:rPr>
            <w:webHidden/>
          </w:rPr>
        </w:r>
        <w:r w:rsidR="006F75C0">
          <w:rPr>
            <w:webHidden/>
          </w:rPr>
          <w:fldChar w:fldCharType="separate"/>
        </w:r>
        <w:r w:rsidR="005837EF">
          <w:rPr>
            <w:webHidden/>
          </w:rPr>
          <w:t>5</w:t>
        </w:r>
        <w:r w:rsidR="006F75C0">
          <w:rPr>
            <w:webHidden/>
          </w:rPr>
          <w:fldChar w:fldCharType="end"/>
        </w:r>
      </w:hyperlink>
    </w:p>
    <w:p w14:paraId="7FA29502" w14:textId="705156C8"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1" w:history="1">
        <w:r w:rsidR="006F75C0" w:rsidRPr="001510BB">
          <w:rPr>
            <w:rStyle w:val="Hyperlink"/>
          </w:rPr>
          <w:t>3.3</w:t>
        </w:r>
        <w:r w:rsidR="006F75C0">
          <w:rPr>
            <w:rFonts w:asciiTheme="minorHAnsi" w:eastAsiaTheme="minorEastAsia" w:hAnsiTheme="minorHAnsi" w:cstheme="minorBidi"/>
            <w:color w:val="auto"/>
            <w:lang w:val="en-MY" w:eastAsia="en-MY"/>
          </w:rPr>
          <w:tab/>
        </w:r>
        <w:r w:rsidR="006F75C0" w:rsidRPr="001510BB">
          <w:rPr>
            <w:rStyle w:val="Hyperlink"/>
          </w:rPr>
          <w:t>Client Contact</w:t>
        </w:r>
        <w:r w:rsidR="006F75C0">
          <w:rPr>
            <w:webHidden/>
          </w:rPr>
          <w:tab/>
        </w:r>
        <w:r w:rsidR="006F75C0">
          <w:rPr>
            <w:webHidden/>
          </w:rPr>
          <w:fldChar w:fldCharType="begin"/>
        </w:r>
        <w:r w:rsidR="006F75C0">
          <w:rPr>
            <w:webHidden/>
          </w:rPr>
          <w:instrText xml:space="preserve"> PAGEREF _Toc34037771 \h </w:instrText>
        </w:r>
        <w:r w:rsidR="006F75C0">
          <w:rPr>
            <w:webHidden/>
          </w:rPr>
        </w:r>
        <w:r w:rsidR="006F75C0">
          <w:rPr>
            <w:webHidden/>
          </w:rPr>
          <w:fldChar w:fldCharType="separate"/>
        </w:r>
        <w:r w:rsidR="005837EF">
          <w:rPr>
            <w:webHidden/>
          </w:rPr>
          <w:t>6</w:t>
        </w:r>
        <w:r w:rsidR="006F75C0">
          <w:rPr>
            <w:webHidden/>
          </w:rPr>
          <w:fldChar w:fldCharType="end"/>
        </w:r>
      </w:hyperlink>
    </w:p>
    <w:p w14:paraId="1B3B670A" w14:textId="3CFAD573"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2" w:history="1">
        <w:r w:rsidR="006F75C0" w:rsidRPr="001510BB">
          <w:rPr>
            <w:rStyle w:val="Hyperlink"/>
            <w:lang w:val="es-ES" w:eastAsia="en-US"/>
          </w:rPr>
          <w:t>3.4</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Contract</w:t>
        </w:r>
        <w:r w:rsidR="006F75C0" w:rsidRPr="001510BB">
          <w:rPr>
            <w:rStyle w:val="Hyperlink"/>
            <w:lang w:val="es-ES" w:eastAsia="en-US"/>
          </w:rPr>
          <w:t xml:space="preserve"> of Services</w:t>
        </w:r>
        <w:r w:rsidR="006F75C0">
          <w:rPr>
            <w:webHidden/>
          </w:rPr>
          <w:tab/>
        </w:r>
        <w:r w:rsidR="006F75C0">
          <w:rPr>
            <w:webHidden/>
          </w:rPr>
          <w:fldChar w:fldCharType="begin"/>
        </w:r>
        <w:r w:rsidR="006F75C0">
          <w:rPr>
            <w:webHidden/>
          </w:rPr>
          <w:instrText xml:space="preserve"> PAGEREF _Toc34037772 \h </w:instrText>
        </w:r>
        <w:r w:rsidR="006F75C0">
          <w:rPr>
            <w:webHidden/>
          </w:rPr>
        </w:r>
        <w:r w:rsidR="006F75C0">
          <w:rPr>
            <w:webHidden/>
          </w:rPr>
          <w:fldChar w:fldCharType="separate"/>
        </w:r>
        <w:r w:rsidR="005837EF">
          <w:rPr>
            <w:webHidden/>
          </w:rPr>
          <w:t>6</w:t>
        </w:r>
        <w:r w:rsidR="006F75C0">
          <w:rPr>
            <w:webHidden/>
          </w:rPr>
          <w:fldChar w:fldCharType="end"/>
        </w:r>
      </w:hyperlink>
    </w:p>
    <w:p w14:paraId="50ECA11B" w14:textId="68878FE0"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3" w:history="1">
        <w:r w:rsidR="006F75C0" w:rsidRPr="001510BB">
          <w:rPr>
            <w:rStyle w:val="Hyperlink"/>
            <w:lang w:val="en-US" w:eastAsia="en-US"/>
          </w:rPr>
          <w:t>3.5</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Pre / Gap Assessment (Optional)</w:t>
        </w:r>
        <w:r w:rsidR="006F75C0">
          <w:rPr>
            <w:webHidden/>
          </w:rPr>
          <w:tab/>
        </w:r>
        <w:r w:rsidR="006F75C0">
          <w:rPr>
            <w:webHidden/>
          </w:rPr>
          <w:fldChar w:fldCharType="begin"/>
        </w:r>
        <w:r w:rsidR="006F75C0">
          <w:rPr>
            <w:webHidden/>
          </w:rPr>
          <w:instrText xml:space="preserve"> PAGEREF _Toc34037773 \h </w:instrText>
        </w:r>
        <w:r w:rsidR="006F75C0">
          <w:rPr>
            <w:webHidden/>
          </w:rPr>
        </w:r>
        <w:r w:rsidR="006F75C0">
          <w:rPr>
            <w:webHidden/>
          </w:rPr>
          <w:fldChar w:fldCharType="separate"/>
        </w:r>
        <w:r w:rsidR="005837EF">
          <w:rPr>
            <w:webHidden/>
          </w:rPr>
          <w:t>7</w:t>
        </w:r>
        <w:r w:rsidR="006F75C0">
          <w:rPr>
            <w:webHidden/>
          </w:rPr>
          <w:fldChar w:fldCharType="end"/>
        </w:r>
      </w:hyperlink>
    </w:p>
    <w:p w14:paraId="20ED64AC" w14:textId="3CC3F15E"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4" w:history="1">
        <w:r w:rsidR="006F75C0" w:rsidRPr="001510BB">
          <w:rPr>
            <w:rStyle w:val="Hyperlink"/>
            <w:lang w:val="en-US" w:eastAsia="en-US"/>
          </w:rPr>
          <w:t>3.6</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Certification Audit</w:t>
        </w:r>
        <w:r w:rsidR="006F75C0">
          <w:rPr>
            <w:webHidden/>
          </w:rPr>
          <w:tab/>
        </w:r>
        <w:r w:rsidR="006F75C0">
          <w:rPr>
            <w:webHidden/>
          </w:rPr>
          <w:fldChar w:fldCharType="begin"/>
        </w:r>
        <w:r w:rsidR="006F75C0">
          <w:rPr>
            <w:webHidden/>
          </w:rPr>
          <w:instrText xml:space="preserve"> PAGEREF _Toc34037774 \h </w:instrText>
        </w:r>
        <w:r w:rsidR="006F75C0">
          <w:rPr>
            <w:webHidden/>
          </w:rPr>
        </w:r>
        <w:r w:rsidR="006F75C0">
          <w:rPr>
            <w:webHidden/>
          </w:rPr>
          <w:fldChar w:fldCharType="separate"/>
        </w:r>
        <w:r w:rsidR="005837EF">
          <w:rPr>
            <w:webHidden/>
          </w:rPr>
          <w:t>7</w:t>
        </w:r>
        <w:r w:rsidR="006F75C0">
          <w:rPr>
            <w:webHidden/>
          </w:rPr>
          <w:fldChar w:fldCharType="end"/>
        </w:r>
      </w:hyperlink>
    </w:p>
    <w:p w14:paraId="4E3BE87C" w14:textId="22C775BD"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5" w:history="1">
        <w:r w:rsidR="006F75C0" w:rsidRPr="001510BB">
          <w:rPr>
            <w:rStyle w:val="Hyperlink"/>
            <w:lang w:val="en-US" w:eastAsia="en-US"/>
          </w:rPr>
          <w:t>3.7</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Certification Audit Report</w:t>
        </w:r>
        <w:r w:rsidR="006F75C0">
          <w:rPr>
            <w:webHidden/>
          </w:rPr>
          <w:tab/>
        </w:r>
        <w:r w:rsidR="006F75C0">
          <w:rPr>
            <w:webHidden/>
          </w:rPr>
          <w:fldChar w:fldCharType="begin"/>
        </w:r>
        <w:r w:rsidR="006F75C0">
          <w:rPr>
            <w:webHidden/>
          </w:rPr>
          <w:instrText xml:space="preserve"> PAGEREF _Toc34037775 \h </w:instrText>
        </w:r>
        <w:r w:rsidR="006F75C0">
          <w:rPr>
            <w:webHidden/>
          </w:rPr>
        </w:r>
        <w:r w:rsidR="006F75C0">
          <w:rPr>
            <w:webHidden/>
          </w:rPr>
          <w:fldChar w:fldCharType="separate"/>
        </w:r>
        <w:r w:rsidR="005837EF">
          <w:rPr>
            <w:webHidden/>
          </w:rPr>
          <w:t>7</w:t>
        </w:r>
        <w:r w:rsidR="006F75C0">
          <w:rPr>
            <w:webHidden/>
          </w:rPr>
          <w:fldChar w:fldCharType="end"/>
        </w:r>
      </w:hyperlink>
    </w:p>
    <w:p w14:paraId="6B52BA41" w14:textId="6BCA9085" w:rsidR="006F75C0" w:rsidRDefault="00000000">
      <w:pPr>
        <w:pStyle w:val="TOC3"/>
        <w:tabs>
          <w:tab w:val="left" w:pos="1871"/>
          <w:tab w:val="right" w:leader="dot" w:pos="10194"/>
        </w:tabs>
        <w:rPr>
          <w:rFonts w:asciiTheme="minorHAnsi" w:eastAsiaTheme="minorEastAsia" w:hAnsiTheme="minorHAnsi" w:cstheme="minorBidi"/>
          <w:noProof/>
          <w:color w:val="auto"/>
          <w:sz w:val="22"/>
          <w:lang w:val="en-MY" w:eastAsia="en-MY"/>
        </w:rPr>
      </w:pPr>
      <w:hyperlink w:anchor="_Toc34037776" w:history="1">
        <w:r w:rsidR="006F75C0" w:rsidRPr="001510BB">
          <w:rPr>
            <w:rStyle w:val="Hyperlink"/>
            <w:noProof/>
            <w:lang w:val="en-US" w:eastAsia="en-US"/>
          </w:rPr>
          <w:t>3.7.1</w:t>
        </w:r>
        <w:r w:rsidR="006F75C0">
          <w:rPr>
            <w:rFonts w:asciiTheme="minorHAnsi" w:eastAsiaTheme="minorEastAsia" w:hAnsiTheme="minorHAnsi" w:cstheme="minorBidi"/>
            <w:noProof/>
            <w:color w:val="auto"/>
            <w:sz w:val="22"/>
            <w:lang w:val="en-MY" w:eastAsia="en-MY"/>
          </w:rPr>
          <w:tab/>
        </w:r>
        <w:r w:rsidR="006F75C0" w:rsidRPr="001510BB">
          <w:rPr>
            <w:rStyle w:val="Hyperlink"/>
            <w:noProof/>
            <w:lang w:val="en-US" w:eastAsia="en-US"/>
          </w:rPr>
          <w:t>RSPO P&amp;C</w:t>
        </w:r>
        <w:r w:rsidR="006F75C0" w:rsidRPr="001510BB">
          <w:rPr>
            <w:rStyle w:val="Hyperlink"/>
            <w:noProof/>
          </w:rPr>
          <w:t xml:space="preserve"> non-compliances and/or non-conformances</w:t>
        </w:r>
        <w:r w:rsidR="006F75C0">
          <w:rPr>
            <w:noProof/>
            <w:webHidden/>
          </w:rPr>
          <w:tab/>
        </w:r>
        <w:r w:rsidR="006F75C0">
          <w:rPr>
            <w:noProof/>
            <w:webHidden/>
          </w:rPr>
          <w:fldChar w:fldCharType="begin"/>
        </w:r>
        <w:r w:rsidR="006F75C0">
          <w:rPr>
            <w:noProof/>
            <w:webHidden/>
          </w:rPr>
          <w:instrText xml:space="preserve"> PAGEREF _Toc34037776 \h </w:instrText>
        </w:r>
        <w:r w:rsidR="006F75C0">
          <w:rPr>
            <w:noProof/>
            <w:webHidden/>
          </w:rPr>
        </w:r>
        <w:r w:rsidR="006F75C0">
          <w:rPr>
            <w:noProof/>
            <w:webHidden/>
          </w:rPr>
          <w:fldChar w:fldCharType="separate"/>
        </w:r>
        <w:r w:rsidR="005837EF">
          <w:rPr>
            <w:noProof/>
            <w:webHidden/>
          </w:rPr>
          <w:t>8</w:t>
        </w:r>
        <w:r w:rsidR="006F75C0">
          <w:rPr>
            <w:noProof/>
            <w:webHidden/>
          </w:rPr>
          <w:fldChar w:fldCharType="end"/>
        </w:r>
      </w:hyperlink>
    </w:p>
    <w:p w14:paraId="5FC04E51" w14:textId="77928863" w:rsidR="006F75C0" w:rsidRDefault="00000000">
      <w:pPr>
        <w:pStyle w:val="TOC3"/>
        <w:tabs>
          <w:tab w:val="left" w:pos="1871"/>
          <w:tab w:val="right" w:leader="dot" w:pos="10194"/>
        </w:tabs>
        <w:rPr>
          <w:rFonts w:asciiTheme="minorHAnsi" w:eastAsiaTheme="minorEastAsia" w:hAnsiTheme="minorHAnsi" w:cstheme="minorBidi"/>
          <w:noProof/>
          <w:color w:val="auto"/>
          <w:sz w:val="22"/>
          <w:lang w:val="en-MY" w:eastAsia="en-MY"/>
        </w:rPr>
      </w:pPr>
      <w:hyperlink w:anchor="_Toc34037777" w:history="1">
        <w:r w:rsidR="006F75C0" w:rsidRPr="001510BB">
          <w:rPr>
            <w:rStyle w:val="Hyperlink"/>
            <w:noProof/>
            <w:lang w:val="en-US" w:eastAsia="en-US"/>
          </w:rPr>
          <w:t>3.7.2</w:t>
        </w:r>
        <w:r w:rsidR="006F75C0">
          <w:rPr>
            <w:rFonts w:asciiTheme="minorHAnsi" w:eastAsiaTheme="minorEastAsia" w:hAnsiTheme="minorHAnsi" w:cstheme="minorBidi"/>
            <w:noProof/>
            <w:color w:val="auto"/>
            <w:sz w:val="22"/>
            <w:lang w:val="en-MY" w:eastAsia="en-MY"/>
          </w:rPr>
          <w:tab/>
        </w:r>
        <w:r w:rsidR="006F75C0" w:rsidRPr="001510BB">
          <w:rPr>
            <w:rStyle w:val="Hyperlink"/>
            <w:noProof/>
            <w:lang w:val="en-US" w:eastAsia="en-US"/>
          </w:rPr>
          <w:t xml:space="preserve">RSPO SCCS </w:t>
        </w:r>
        <w:r w:rsidR="006F75C0" w:rsidRPr="001510BB">
          <w:rPr>
            <w:rStyle w:val="Hyperlink"/>
            <w:noProof/>
          </w:rPr>
          <w:t>non-compliances and/or non-conformances</w:t>
        </w:r>
        <w:r w:rsidR="006F75C0">
          <w:rPr>
            <w:noProof/>
            <w:webHidden/>
          </w:rPr>
          <w:tab/>
        </w:r>
        <w:r w:rsidR="006F75C0">
          <w:rPr>
            <w:noProof/>
            <w:webHidden/>
          </w:rPr>
          <w:fldChar w:fldCharType="begin"/>
        </w:r>
        <w:r w:rsidR="006F75C0">
          <w:rPr>
            <w:noProof/>
            <w:webHidden/>
          </w:rPr>
          <w:instrText xml:space="preserve"> PAGEREF _Toc34037777 \h </w:instrText>
        </w:r>
        <w:r w:rsidR="006F75C0">
          <w:rPr>
            <w:noProof/>
            <w:webHidden/>
          </w:rPr>
        </w:r>
        <w:r w:rsidR="006F75C0">
          <w:rPr>
            <w:noProof/>
            <w:webHidden/>
          </w:rPr>
          <w:fldChar w:fldCharType="separate"/>
        </w:r>
        <w:r w:rsidR="005837EF">
          <w:rPr>
            <w:noProof/>
            <w:webHidden/>
          </w:rPr>
          <w:t>9</w:t>
        </w:r>
        <w:r w:rsidR="006F75C0">
          <w:rPr>
            <w:noProof/>
            <w:webHidden/>
          </w:rPr>
          <w:fldChar w:fldCharType="end"/>
        </w:r>
      </w:hyperlink>
    </w:p>
    <w:p w14:paraId="6F895942" w14:textId="1F012271"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8" w:history="1">
        <w:r w:rsidR="006F75C0" w:rsidRPr="001510BB">
          <w:rPr>
            <w:rStyle w:val="Hyperlink"/>
            <w:lang w:val="en-US" w:eastAsia="en-US"/>
          </w:rPr>
          <w:t>3.8</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Audit Cycle</w:t>
        </w:r>
        <w:r w:rsidR="006F75C0">
          <w:rPr>
            <w:webHidden/>
          </w:rPr>
          <w:tab/>
        </w:r>
        <w:r w:rsidR="006F75C0">
          <w:rPr>
            <w:webHidden/>
          </w:rPr>
          <w:fldChar w:fldCharType="begin"/>
        </w:r>
        <w:r w:rsidR="006F75C0">
          <w:rPr>
            <w:webHidden/>
          </w:rPr>
          <w:instrText xml:space="preserve"> PAGEREF _Toc34037778 \h </w:instrText>
        </w:r>
        <w:r w:rsidR="006F75C0">
          <w:rPr>
            <w:webHidden/>
          </w:rPr>
        </w:r>
        <w:r w:rsidR="006F75C0">
          <w:rPr>
            <w:webHidden/>
          </w:rPr>
          <w:fldChar w:fldCharType="separate"/>
        </w:r>
        <w:r w:rsidR="005837EF">
          <w:rPr>
            <w:webHidden/>
          </w:rPr>
          <w:t>9</w:t>
        </w:r>
        <w:r w:rsidR="006F75C0">
          <w:rPr>
            <w:webHidden/>
          </w:rPr>
          <w:fldChar w:fldCharType="end"/>
        </w:r>
      </w:hyperlink>
    </w:p>
    <w:p w14:paraId="03321F08" w14:textId="68A0A52F"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79" w:history="1">
        <w:r w:rsidR="006F75C0" w:rsidRPr="001510BB">
          <w:rPr>
            <w:rStyle w:val="Hyperlink"/>
            <w:lang w:val="en-US" w:eastAsia="en-US"/>
          </w:rPr>
          <w:t>3.9</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Certification Decision</w:t>
        </w:r>
        <w:r w:rsidR="006F75C0">
          <w:rPr>
            <w:webHidden/>
          </w:rPr>
          <w:tab/>
        </w:r>
        <w:r w:rsidR="006F75C0">
          <w:rPr>
            <w:webHidden/>
          </w:rPr>
          <w:fldChar w:fldCharType="begin"/>
        </w:r>
        <w:r w:rsidR="006F75C0">
          <w:rPr>
            <w:webHidden/>
          </w:rPr>
          <w:instrText xml:space="preserve"> PAGEREF _Toc34037779 \h </w:instrText>
        </w:r>
        <w:r w:rsidR="006F75C0">
          <w:rPr>
            <w:webHidden/>
          </w:rPr>
        </w:r>
        <w:r w:rsidR="006F75C0">
          <w:rPr>
            <w:webHidden/>
          </w:rPr>
          <w:fldChar w:fldCharType="separate"/>
        </w:r>
        <w:r w:rsidR="005837EF">
          <w:rPr>
            <w:webHidden/>
          </w:rPr>
          <w:t>9</w:t>
        </w:r>
        <w:r w:rsidR="006F75C0">
          <w:rPr>
            <w:webHidden/>
          </w:rPr>
          <w:fldChar w:fldCharType="end"/>
        </w:r>
      </w:hyperlink>
    </w:p>
    <w:p w14:paraId="34DD38AB" w14:textId="449DF0DB" w:rsidR="006F75C0" w:rsidRDefault="00000000">
      <w:pPr>
        <w:pStyle w:val="TOC2"/>
        <w:tabs>
          <w:tab w:val="left" w:pos="1871"/>
          <w:tab w:val="right" w:leader="dot" w:pos="10194"/>
        </w:tabs>
        <w:rPr>
          <w:rFonts w:asciiTheme="minorHAnsi" w:eastAsiaTheme="minorEastAsia" w:hAnsiTheme="minorHAnsi" w:cstheme="minorBidi"/>
          <w:color w:val="auto"/>
          <w:lang w:val="en-MY" w:eastAsia="en-MY"/>
        </w:rPr>
      </w:pPr>
      <w:hyperlink w:anchor="_Toc34037780" w:history="1">
        <w:r w:rsidR="006F75C0" w:rsidRPr="001510BB">
          <w:rPr>
            <w:rStyle w:val="Hyperlink"/>
            <w:lang w:val="en-US" w:eastAsia="en-US"/>
          </w:rPr>
          <w:t>3.10</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Certificates</w:t>
        </w:r>
        <w:r w:rsidR="006F75C0">
          <w:rPr>
            <w:webHidden/>
          </w:rPr>
          <w:tab/>
        </w:r>
        <w:r w:rsidR="006F75C0">
          <w:rPr>
            <w:webHidden/>
          </w:rPr>
          <w:fldChar w:fldCharType="begin"/>
        </w:r>
        <w:r w:rsidR="006F75C0">
          <w:rPr>
            <w:webHidden/>
          </w:rPr>
          <w:instrText xml:space="preserve"> PAGEREF _Toc34037780 \h </w:instrText>
        </w:r>
        <w:r w:rsidR="006F75C0">
          <w:rPr>
            <w:webHidden/>
          </w:rPr>
        </w:r>
        <w:r w:rsidR="006F75C0">
          <w:rPr>
            <w:webHidden/>
          </w:rPr>
          <w:fldChar w:fldCharType="separate"/>
        </w:r>
        <w:r w:rsidR="005837EF">
          <w:rPr>
            <w:webHidden/>
          </w:rPr>
          <w:t>10</w:t>
        </w:r>
        <w:r w:rsidR="006F75C0">
          <w:rPr>
            <w:webHidden/>
          </w:rPr>
          <w:fldChar w:fldCharType="end"/>
        </w:r>
      </w:hyperlink>
    </w:p>
    <w:p w14:paraId="25D3CBE5" w14:textId="4AF938BA" w:rsidR="006F75C0" w:rsidRDefault="00000000">
      <w:pPr>
        <w:pStyle w:val="TOC2"/>
        <w:tabs>
          <w:tab w:val="left" w:pos="1871"/>
          <w:tab w:val="right" w:leader="dot" w:pos="10194"/>
        </w:tabs>
        <w:rPr>
          <w:rFonts w:asciiTheme="minorHAnsi" w:eastAsiaTheme="minorEastAsia" w:hAnsiTheme="minorHAnsi" w:cstheme="minorBidi"/>
          <w:color w:val="auto"/>
          <w:lang w:val="en-MY" w:eastAsia="en-MY"/>
        </w:rPr>
      </w:pPr>
      <w:hyperlink w:anchor="_Toc34037781" w:history="1">
        <w:r w:rsidR="006F75C0" w:rsidRPr="001510BB">
          <w:rPr>
            <w:rStyle w:val="Hyperlink"/>
            <w:lang w:val="en-US" w:eastAsia="en-US"/>
          </w:rPr>
          <w:t>3.11</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Scope of Certification</w:t>
        </w:r>
        <w:r w:rsidR="006F75C0">
          <w:rPr>
            <w:webHidden/>
          </w:rPr>
          <w:tab/>
        </w:r>
        <w:r w:rsidR="006F75C0">
          <w:rPr>
            <w:webHidden/>
          </w:rPr>
          <w:fldChar w:fldCharType="begin"/>
        </w:r>
        <w:r w:rsidR="006F75C0">
          <w:rPr>
            <w:webHidden/>
          </w:rPr>
          <w:instrText xml:space="preserve"> PAGEREF _Toc34037781 \h </w:instrText>
        </w:r>
        <w:r w:rsidR="006F75C0">
          <w:rPr>
            <w:webHidden/>
          </w:rPr>
        </w:r>
        <w:r w:rsidR="006F75C0">
          <w:rPr>
            <w:webHidden/>
          </w:rPr>
          <w:fldChar w:fldCharType="separate"/>
        </w:r>
        <w:r w:rsidR="005837EF">
          <w:rPr>
            <w:webHidden/>
          </w:rPr>
          <w:t>10</w:t>
        </w:r>
        <w:r w:rsidR="006F75C0">
          <w:rPr>
            <w:webHidden/>
          </w:rPr>
          <w:fldChar w:fldCharType="end"/>
        </w:r>
      </w:hyperlink>
    </w:p>
    <w:p w14:paraId="4941DD84" w14:textId="2AFD9CD0" w:rsidR="006F75C0" w:rsidRDefault="00000000">
      <w:pPr>
        <w:pStyle w:val="TOC2"/>
        <w:tabs>
          <w:tab w:val="left" w:pos="1871"/>
          <w:tab w:val="right" w:leader="dot" w:pos="10194"/>
        </w:tabs>
        <w:rPr>
          <w:rFonts w:asciiTheme="minorHAnsi" w:eastAsiaTheme="minorEastAsia" w:hAnsiTheme="minorHAnsi" w:cstheme="minorBidi"/>
          <w:color w:val="auto"/>
          <w:lang w:val="en-MY" w:eastAsia="en-MY"/>
        </w:rPr>
      </w:pPr>
      <w:hyperlink w:anchor="_Toc34037782" w:history="1">
        <w:r w:rsidR="006F75C0" w:rsidRPr="001510BB">
          <w:rPr>
            <w:rStyle w:val="Hyperlink"/>
            <w:lang w:val="en-US" w:eastAsia="en-US"/>
          </w:rPr>
          <w:t>3.12</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Suspension of certification</w:t>
        </w:r>
        <w:r w:rsidR="006F75C0">
          <w:rPr>
            <w:webHidden/>
          </w:rPr>
          <w:tab/>
        </w:r>
        <w:r w:rsidR="006F75C0">
          <w:rPr>
            <w:webHidden/>
          </w:rPr>
          <w:fldChar w:fldCharType="begin"/>
        </w:r>
        <w:r w:rsidR="006F75C0">
          <w:rPr>
            <w:webHidden/>
          </w:rPr>
          <w:instrText xml:space="preserve"> PAGEREF _Toc34037782 \h </w:instrText>
        </w:r>
        <w:r w:rsidR="006F75C0">
          <w:rPr>
            <w:webHidden/>
          </w:rPr>
        </w:r>
        <w:r w:rsidR="006F75C0">
          <w:rPr>
            <w:webHidden/>
          </w:rPr>
          <w:fldChar w:fldCharType="separate"/>
        </w:r>
        <w:r w:rsidR="005837EF">
          <w:rPr>
            <w:webHidden/>
          </w:rPr>
          <w:t>11</w:t>
        </w:r>
        <w:r w:rsidR="006F75C0">
          <w:rPr>
            <w:webHidden/>
          </w:rPr>
          <w:fldChar w:fldCharType="end"/>
        </w:r>
      </w:hyperlink>
    </w:p>
    <w:p w14:paraId="7EDBFC2C" w14:textId="648549B1" w:rsidR="006F75C0" w:rsidRDefault="00000000">
      <w:pPr>
        <w:pStyle w:val="TOC2"/>
        <w:tabs>
          <w:tab w:val="left" w:pos="1871"/>
          <w:tab w:val="right" w:leader="dot" w:pos="10194"/>
        </w:tabs>
        <w:rPr>
          <w:rFonts w:asciiTheme="minorHAnsi" w:eastAsiaTheme="minorEastAsia" w:hAnsiTheme="minorHAnsi" w:cstheme="minorBidi"/>
          <w:color w:val="auto"/>
          <w:lang w:val="en-MY" w:eastAsia="en-MY"/>
        </w:rPr>
      </w:pPr>
      <w:hyperlink w:anchor="_Toc34037783" w:history="1">
        <w:r w:rsidR="006F75C0" w:rsidRPr="001510BB">
          <w:rPr>
            <w:rStyle w:val="Hyperlink"/>
            <w:lang w:val="en-US" w:eastAsia="en-US"/>
          </w:rPr>
          <w:t>3.13</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Cancellation of certification</w:t>
        </w:r>
        <w:r w:rsidR="006F75C0">
          <w:rPr>
            <w:webHidden/>
          </w:rPr>
          <w:tab/>
        </w:r>
        <w:r w:rsidR="006F75C0">
          <w:rPr>
            <w:webHidden/>
          </w:rPr>
          <w:fldChar w:fldCharType="begin"/>
        </w:r>
        <w:r w:rsidR="006F75C0">
          <w:rPr>
            <w:webHidden/>
          </w:rPr>
          <w:instrText xml:space="preserve"> PAGEREF _Toc34037783 \h </w:instrText>
        </w:r>
        <w:r w:rsidR="006F75C0">
          <w:rPr>
            <w:webHidden/>
          </w:rPr>
        </w:r>
        <w:r w:rsidR="006F75C0">
          <w:rPr>
            <w:webHidden/>
          </w:rPr>
          <w:fldChar w:fldCharType="separate"/>
        </w:r>
        <w:r w:rsidR="005837EF">
          <w:rPr>
            <w:webHidden/>
          </w:rPr>
          <w:t>11</w:t>
        </w:r>
        <w:r w:rsidR="006F75C0">
          <w:rPr>
            <w:webHidden/>
          </w:rPr>
          <w:fldChar w:fldCharType="end"/>
        </w:r>
      </w:hyperlink>
    </w:p>
    <w:p w14:paraId="5866216A" w14:textId="1D19D182" w:rsidR="006F75C0" w:rsidRDefault="00000000">
      <w:pPr>
        <w:pStyle w:val="TOC2"/>
        <w:tabs>
          <w:tab w:val="left" w:pos="1871"/>
          <w:tab w:val="right" w:leader="dot" w:pos="10194"/>
        </w:tabs>
        <w:rPr>
          <w:rFonts w:asciiTheme="minorHAnsi" w:eastAsiaTheme="minorEastAsia" w:hAnsiTheme="minorHAnsi" w:cstheme="minorBidi"/>
          <w:color w:val="auto"/>
          <w:lang w:val="en-MY" w:eastAsia="en-MY"/>
        </w:rPr>
      </w:pPr>
      <w:hyperlink w:anchor="_Toc34037784" w:history="1">
        <w:r w:rsidR="006F75C0" w:rsidRPr="001510BB">
          <w:rPr>
            <w:rStyle w:val="Hyperlink"/>
            <w:lang w:val="en-US" w:eastAsia="en-US"/>
          </w:rPr>
          <w:t>3.14</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Variations to certification</w:t>
        </w:r>
        <w:r w:rsidR="006F75C0">
          <w:rPr>
            <w:webHidden/>
          </w:rPr>
          <w:tab/>
        </w:r>
        <w:r w:rsidR="006F75C0">
          <w:rPr>
            <w:webHidden/>
          </w:rPr>
          <w:fldChar w:fldCharType="begin"/>
        </w:r>
        <w:r w:rsidR="006F75C0">
          <w:rPr>
            <w:webHidden/>
          </w:rPr>
          <w:instrText xml:space="preserve"> PAGEREF _Toc34037784 \h </w:instrText>
        </w:r>
        <w:r w:rsidR="006F75C0">
          <w:rPr>
            <w:webHidden/>
          </w:rPr>
        </w:r>
        <w:r w:rsidR="006F75C0">
          <w:rPr>
            <w:webHidden/>
          </w:rPr>
          <w:fldChar w:fldCharType="separate"/>
        </w:r>
        <w:r w:rsidR="005837EF">
          <w:rPr>
            <w:webHidden/>
          </w:rPr>
          <w:t>12</w:t>
        </w:r>
        <w:r w:rsidR="006F75C0">
          <w:rPr>
            <w:webHidden/>
          </w:rPr>
          <w:fldChar w:fldCharType="end"/>
        </w:r>
      </w:hyperlink>
    </w:p>
    <w:p w14:paraId="611CBC0B" w14:textId="172FB82F" w:rsidR="006F75C0" w:rsidRDefault="00000000">
      <w:pPr>
        <w:pStyle w:val="TOC2"/>
        <w:tabs>
          <w:tab w:val="left" w:pos="1871"/>
          <w:tab w:val="right" w:leader="dot" w:pos="10194"/>
        </w:tabs>
        <w:rPr>
          <w:rFonts w:asciiTheme="minorHAnsi" w:eastAsiaTheme="minorEastAsia" w:hAnsiTheme="minorHAnsi" w:cstheme="minorBidi"/>
          <w:color w:val="auto"/>
          <w:lang w:val="en-MY" w:eastAsia="en-MY"/>
        </w:rPr>
      </w:pPr>
      <w:hyperlink w:anchor="_Toc34037785" w:history="1">
        <w:r w:rsidR="006F75C0" w:rsidRPr="001510BB">
          <w:rPr>
            <w:rStyle w:val="Hyperlink"/>
            <w:lang w:val="en-US" w:eastAsia="en-US"/>
          </w:rPr>
          <w:t>3.15</w:t>
        </w:r>
        <w:r w:rsidR="006F75C0">
          <w:rPr>
            <w:rFonts w:asciiTheme="minorHAnsi" w:eastAsiaTheme="minorEastAsia" w:hAnsiTheme="minorHAnsi" w:cstheme="minorBidi"/>
            <w:color w:val="auto"/>
            <w:lang w:val="en-MY" w:eastAsia="en-MY"/>
          </w:rPr>
          <w:tab/>
        </w:r>
        <w:r w:rsidR="006F75C0" w:rsidRPr="001510BB">
          <w:rPr>
            <w:rStyle w:val="Hyperlink"/>
            <w:lang w:val="en-US" w:eastAsia="en-US"/>
          </w:rPr>
          <w:t>Reduction in Scope of certification</w:t>
        </w:r>
        <w:r w:rsidR="006F75C0">
          <w:rPr>
            <w:webHidden/>
          </w:rPr>
          <w:tab/>
        </w:r>
        <w:r w:rsidR="006F75C0">
          <w:rPr>
            <w:webHidden/>
          </w:rPr>
          <w:fldChar w:fldCharType="begin"/>
        </w:r>
        <w:r w:rsidR="006F75C0">
          <w:rPr>
            <w:webHidden/>
          </w:rPr>
          <w:instrText xml:space="preserve"> PAGEREF _Toc34037785 \h </w:instrText>
        </w:r>
        <w:r w:rsidR="006F75C0">
          <w:rPr>
            <w:webHidden/>
          </w:rPr>
        </w:r>
        <w:r w:rsidR="006F75C0">
          <w:rPr>
            <w:webHidden/>
          </w:rPr>
          <w:fldChar w:fldCharType="separate"/>
        </w:r>
        <w:r w:rsidR="005837EF">
          <w:rPr>
            <w:webHidden/>
          </w:rPr>
          <w:t>12</w:t>
        </w:r>
        <w:r w:rsidR="006F75C0">
          <w:rPr>
            <w:webHidden/>
          </w:rPr>
          <w:fldChar w:fldCharType="end"/>
        </w:r>
      </w:hyperlink>
    </w:p>
    <w:p w14:paraId="2666D85A" w14:textId="15EB923F"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86" w:history="1">
        <w:r w:rsidR="006F75C0" w:rsidRPr="001510BB">
          <w:rPr>
            <w:rStyle w:val="Hyperlink"/>
            <w:noProof/>
          </w:rPr>
          <w:t>4</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Use of the BSI certification mark</w:t>
        </w:r>
        <w:r w:rsidR="006F75C0">
          <w:rPr>
            <w:noProof/>
            <w:webHidden/>
          </w:rPr>
          <w:tab/>
        </w:r>
        <w:r w:rsidR="006F75C0">
          <w:rPr>
            <w:noProof/>
            <w:webHidden/>
          </w:rPr>
          <w:fldChar w:fldCharType="begin"/>
        </w:r>
        <w:r w:rsidR="006F75C0">
          <w:rPr>
            <w:noProof/>
            <w:webHidden/>
          </w:rPr>
          <w:instrText xml:space="preserve"> PAGEREF _Toc34037786 \h </w:instrText>
        </w:r>
        <w:r w:rsidR="006F75C0">
          <w:rPr>
            <w:noProof/>
            <w:webHidden/>
          </w:rPr>
        </w:r>
        <w:r w:rsidR="006F75C0">
          <w:rPr>
            <w:noProof/>
            <w:webHidden/>
          </w:rPr>
          <w:fldChar w:fldCharType="separate"/>
        </w:r>
        <w:r w:rsidR="005837EF">
          <w:rPr>
            <w:noProof/>
            <w:webHidden/>
          </w:rPr>
          <w:t>12</w:t>
        </w:r>
        <w:r w:rsidR="006F75C0">
          <w:rPr>
            <w:noProof/>
            <w:webHidden/>
          </w:rPr>
          <w:fldChar w:fldCharType="end"/>
        </w:r>
      </w:hyperlink>
    </w:p>
    <w:p w14:paraId="5286ACD1" w14:textId="4C3A4091"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87" w:history="1">
        <w:r w:rsidR="006F75C0" w:rsidRPr="001510BB">
          <w:rPr>
            <w:rStyle w:val="Hyperlink"/>
            <w:noProof/>
          </w:rPr>
          <w:t>5</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Use of RSPO Trademark Logo</w:t>
        </w:r>
        <w:r w:rsidR="006F75C0">
          <w:rPr>
            <w:noProof/>
            <w:webHidden/>
          </w:rPr>
          <w:tab/>
        </w:r>
        <w:r w:rsidR="006F75C0">
          <w:rPr>
            <w:noProof/>
            <w:webHidden/>
          </w:rPr>
          <w:fldChar w:fldCharType="begin"/>
        </w:r>
        <w:r w:rsidR="006F75C0">
          <w:rPr>
            <w:noProof/>
            <w:webHidden/>
          </w:rPr>
          <w:instrText xml:space="preserve"> PAGEREF _Toc34037787 \h </w:instrText>
        </w:r>
        <w:r w:rsidR="006F75C0">
          <w:rPr>
            <w:noProof/>
            <w:webHidden/>
          </w:rPr>
        </w:r>
        <w:r w:rsidR="006F75C0">
          <w:rPr>
            <w:noProof/>
            <w:webHidden/>
          </w:rPr>
          <w:fldChar w:fldCharType="separate"/>
        </w:r>
        <w:r w:rsidR="005837EF">
          <w:rPr>
            <w:noProof/>
            <w:webHidden/>
          </w:rPr>
          <w:t>13</w:t>
        </w:r>
        <w:r w:rsidR="006F75C0">
          <w:rPr>
            <w:noProof/>
            <w:webHidden/>
          </w:rPr>
          <w:fldChar w:fldCharType="end"/>
        </w:r>
      </w:hyperlink>
    </w:p>
    <w:p w14:paraId="13A0A9A4" w14:textId="337F3F4F"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88" w:history="1">
        <w:r w:rsidR="006F75C0" w:rsidRPr="001510BB">
          <w:rPr>
            <w:rStyle w:val="Hyperlink"/>
            <w:noProof/>
          </w:rPr>
          <w:t>6</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Standard Owner Information</w:t>
        </w:r>
        <w:r w:rsidR="006F75C0">
          <w:rPr>
            <w:noProof/>
            <w:webHidden/>
          </w:rPr>
          <w:tab/>
        </w:r>
        <w:r w:rsidR="006F75C0">
          <w:rPr>
            <w:noProof/>
            <w:webHidden/>
          </w:rPr>
          <w:fldChar w:fldCharType="begin"/>
        </w:r>
        <w:r w:rsidR="006F75C0">
          <w:rPr>
            <w:noProof/>
            <w:webHidden/>
          </w:rPr>
          <w:instrText xml:space="preserve"> PAGEREF _Toc34037788 \h </w:instrText>
        </w:r>
        <w:r w:rsidR="006F75C0">
          <w:rPr>
            <w:noProof/>
            <w:webHidden/>
          </w:rPr>
        </w:r>
        <w:r w:rsidR="006F75C0">
          <w:rPr>
            <w:noProof/>
            <w:webHidden/>
          </w:rPr>
          <w:fldChar w:fldCharType="separate"/>
        </w:r>
        <w:r w:rsidR="005837EF">
          <w:rPr>
            <w:noProof/>
            <w:webHidden/>
          </w:rPr>
          <w:t>13</w:t>
        </w:r>
        <w:r w:rsidR="006F75C0">
          <w:rPr>
            <w:noProof/>
            <w:webHidden/>
          </w:rPr>
          <w:fldChar w:fldCharType="end"/>
        </w:r>
      </w:hyperlink>
    </w:p>
    <w:p w14:paraId="1598B8A5" w14:textId="7B1E4F69"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89" w:history="1">
        <w:r w:rsidR="006F75C0" w:rsidRPr="001510BB">
          <w:rPr>
            <w:rStyle w:val="Hyperlink"/>
            <w:noProof/>
          </w:rPr>
          <w:t>7</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Confidentiality</w:t>
        </w:r>
        <w:r w:rsidR="006F75C0">
          <w:rPr>
            <w:noProof/>
            <w:webHidden/>
          </w:rPr>
          <w:tab/>
        </w:r>
        <w:r w:rsidR="006F75C0">
          <w:rPr>
            <w:noProof/>
            <w:webHidden/>
          </w:rPr>
          <w:fldChar w:fldCharType="begin"/>
        </w:r>
        <w:r w:rsidR="006F75C0">
          <w:rPr>
            <w:noProof/>
            <w:webHidden/>
          </w:rPr>
          <w:instrText xml:space="preserve"> PAGEREF _Toc34037789 \h </w:instrText>
        </w:r>
        <w:r w:rsidR="006F75C0">
          <w:rPr>
            <w:noProof/>
            <w:webHidden/>
          </w:rPr>
        </w:r>
        <w:r w:rsidR="006F75C0">
          <w:rPr>
            <w:noProof/>
            <w:webHidden/>
          </w:rPr>
          <w:fldChar w:fldCharType="separate"/>
        </w:r>
        <w:r w:rsidR="005837EF">
          <w:rPr>
            <w:noProof/>
            <w:webHidden/>
          </w:rPr>
          <w:t>13</w:t>
        </w:r>
        <w:r w:rsidR="006F75C0">
          <w:rPr>
            <w:noProof/>
            <w:webHidden/>
          </w:rPr>
          <w:fldChar w:fldCharType="end"/>
        </w:r>
      </w:hyperlink>
    </w:p>
    <w:p w14:paraId="1EF05109" w14:textId="32F38DB4"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90" w:history="1">
        <w:r w:rsidR="006F75C0" w:rsidRPr="001510BB">
          <w:rPr>
            <w:rStyle w:val="Hyperlink"/>
            <w:noProof/>
          </w:rPr>
          <w:t>8</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Additional Obligations</w:t>
        </w:r>
        <w:r w:rsidR="006F75C0">
          <w:rPr>
            <w:noProof/>
            <w:webHidden/>
          </w:rPr>
          <w:tab/>
        </w:r>
        <w:r w:rsidR="006F75C0">
          <w:rPr>
            <w:noProof/>
            <w:webHidden/>
          </w:rPr>
          <w:fldChar w:fldCharType="begin"/>
        </w:r>
        <w:r w:rsidR="006F75C0">
          <w:rPr>
            <w:noProof/>
            <w:webHidden/>
          </w:rPr>
          <w:instrText xml:space="preserve"> PAGEREF _Toc34037790 \h </w:instrText>
        </w:r>
        <w:r w:rsidR="006F75C0">
          <w:rPr>
            <w:noProof/>
            <w:webHidden/>
          </w:rPr>
        </w:r>
        <w:r w:rsidR="006F75C0">
          <w:rPr>
            <w:noProof/>
            <w:webHidden/>
          </w:rPr>
          <w:fldChar w:fldCharType="separate"/>
        </w:r>
        <w:r w:rsidR="005837EF">
          <w:rPr>
            <w:noProof/>
            <w:webHidden/>
          </w:rPr>
          <w:t>13</w:t>
        </w:r>
        <w:r w:rsidR="006F75C0">
          <w:rPr>
            <w:noProof/>
            <w:webHidden/>
          </w:rPr>
          <w:fldChar w:fldCharType="end"/>
        </w:r>
      </w:hyperlink>
    </w:p>
    <w:p w14:paraId="04617780" w14:textId="631E3D07"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91" w:history="1">
        <w:r w:rsidR="006F75C0" w:rsidRPr="001510BB">
          <w:rPr>
            <w:rStyle w:val="Hyperlink"/>
          </w:rPr>
          <w:t>8.1</w:t>
        </w:r>
        <w:r w:rsidR="006F75C0">
          <w:rPr>
            <w:rFonts w:asciiTheme="minorHAnsi" w:eastAsiaTheme="minorEastAsia" w:hAnsiTheme="minorHAnsi" w:cstheme="minorBidi"/>
            <w:color w:val="auto"/>
            <w:lang w:val="en-MY" w:eastAsia="en-MY"/>
          </w:rPr>
          <w:tab/>
        </w:r>
        <w:r w:rsidR="006F75C0" w:rsidRPr="001510BB">
          <w:rPr>
            <w:rStyle w:val="Hyperlink"/>
          </w:rPr>
          <w:t>Complaints</w:t>
        </w:r>
        <w:r w:rsidR="006F75C0">
          <w:rPr>
            <w:webHidden/>
          </w:rPr>
          <w:tab/>
        </w:r>
        <w:r w:rsidR="006F75C0">
          <w:rPr>
            <w:webHidden/>
          </w:rPr>
          <w:fldChar w:fldCharType="begin"/>
        </w:r>
        <w:r w:rsidR="006F75C0">
          <w:rPr>
            <w:webHidden/>
          </w:rPr>
          <w:instrText xml:space="preserve"> PAGEREF _Toc34037791 \h </w:instrText>
        </w:r>
        <w:r w:rsidR="006F75C0">
          <w:rPr>
            <w:webHidden/>
          </w:rPr>
        </w:r>
        <w:r w:rsidR="006F75C0">
          <w:rPr>
            <w:webHidden/>
          </w:rPr>
          <w:fldChar w:fldCharType="separate"/>
        </w:r>
        <w:r w:rsidR="005837EF">
          <w:rPr>
            <w:webHidden/>
          </w:rPr>
          <w:t>14</w:t>
        </w:r>
        <w:r w:rsidR="006F75C0">
          <w:rPr>
            <w:webHidden/>
          </w:rPr>
          <w:fldChar w:fldCharType="end"/>
        </w:r>
      </w:hyperlink>
    </w:p>
    <w:p w14:paraId="2A3229F1" w14:textId="2D069B3E"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92" w:history="1">
        <w:r w:rsidR="006F75C0" w:rsidRPr="001510BB">
          <w:rPr>
            <w:rStyle w:val="Hyperlink"/>
          </w:rPr>
          <w:t>8.2</w:t>
        </w:r>
        <w:r w:rsidR="006F75C0">
          <w:rPr>
            <w:rFonts w:asciiTheme="minorHAnsi" w:eastAsiaTheme="minorEastAsia" w:hAnsiTheme="minorHAnsi" w:cstheme="minorBidi"/>
            <w:color w:val="auto"/>
            <w:lang w:val="en-MY" w:eastAsia="en-MY"/>
          </w:rPr>
          <w:tab/>
        </w:r>
        <w:r w:rsidR="006F75C0" w:rsidRPr="001510BB">
          <w:rPr>
            <w:rStyle w:val="Hyperlink"/>
          </w:rPr>
          <w:t>Misleading Statement</w:t>
        </w:r>
        <w:r w:rsidR="006F75C0">
          <w:rPr>
            <w:webHidden/>
          </w:rPr>
          <w:tab/>
        </w:r>
        <w:r w:rsidR="006F75C0">
          <w:rPr>
            <w:webHidden/>
          </w:rPr>
          <w:fldChar w:fldCharType="begin"/>
        </w:r>
        <w:r w:rsidR="006F75C0">
          <w:rPr>
            <w:webHidden/>
          </w:rPr>
          <w:instrText xml:space="preserve"> PAGEREF _Toc34037792 \h </w:instrText>
        </w:r>
        <w:r w:rsidR="006F75C0">
          <w:rPr>
            <w:webHidden/>
          </w:rPr>
        </w:r>
        <w:r w:rsidR="006F75C0">
          <w:rPr>
            <w:webHidden/>
          </w:rPr>
          <w:fldChar w:fldCharType="separate"/>
        </w:r>
        <w:r w:rsidR="005837EF">
          <w:rPr>
            <w:webHidden/>
          </w:rPr>
          <w:t>14</w:t>
        </w:r>
        <w:r w:rsidR="006F75C0">
          <w:rPr>
            <w:webHidden/>
          </w:rPr>
          <w:fldChar w:fldCharType="end"/>
        </w:r>
      </w:hyperlink>
    </w:p>
    <w:p w14:paraId="617FBE1E" w14:textId="18E641F0"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93" w:history="1">
        <w:r w:rsidR="006F75C0" w:rsidRPr="001510BB">
          <w:rPr>
            <w:rStyle w:val="Hyperlink"/>
          </w:rPr>
          <w:t>8.3</w:t>
        </w:r>
        <w:r w:rsidR="006F75C0">
          <w:rPr>
            <w:rFonts w:asciiTheme="minorHAnsi" w:eastAsiaTheme="minorEastAsia" w:hAnsiTheme="minorHAnsi" w:cstheme="minorBidi"/>
            <w:color w:val="auto"/>
            <w:lang w:val="en-MY" w:eastAsia="en-MY"/>
          </w:rPr>
          <w:tab/>
        </w:r>
        <w:r w:rsidR="006F75C0" w:rsidRPr="001510BB">
          <w:rPr>
            <w:rStyle w:val="Hyperlink"/>
          </w:rPr>
          <w:t>Changes to Circumstances</w:t>
        </w:r>
        <w:r w:rsidR="006F75C0">
          <w:rPr>
            <w:webHidden/>
          </w:rPr>
          <w:tab/>
        </w:r>
        <w:r w:rsidR="006F75C0">
          <w:rPr>
            <w:webHidden/>
          </w:rPr>
          <w:fldChar w:fldCharType="begin"/>
        </w:r>
        <w:r w:rsidR="006F75C0">
          <w:rPr>
            <w:webHidden/>
          </w:rPr>
          <w:instrText xml:space="preserve"> PAGEREF _Toc34037793 \h </w:instrText>
        </w:r>
        <w:r w:rsidR="006F75C0">
          <w:rPr>
            <w:webHidden/>
          </w:rPr>
        </w:r>
        <w:r w:rsidR="006F75C0">
          <w:rPr>
            <w:webHidden/>
          </w:rPr>
          <w:fldChar w:fldCharType="separate"/>
        </w:r>
        <w:r w:rsidR="005837EF">
          <w:rPr>
            <w:webHidden/>
          </w:rPr>
          <w:t>14</w:t>
        </w:r>
        <w:r w:rsidR="006F75C0">
          <w:rPr>
            <w:webHidden/>
          </w:rPr>
          <w:fldChar w:fldCharType="end"/>
        </w:r>
      </w:hyperlink>
    </w:p>
    <w:p w14:paraId="7CAD6E3F" w14:textId="3FB64C58" w:rsidR="006F75C0" w:rsidRDefault="00000000">
      <w:pPr>
        <w:pStyle w:val="TOC2"/>
        <w:tabs>
          <w:tab w:val="left" w:pos="1134"/>
          <w:tab w:val="right" w:leader="dot" w:pos="10194"/>
        </w:tabs>
        <w:rPr>
          <w:rFonts w:asciiTheme="minorHAnsi" w:eastAsiaTheme="minorEastAsia" w:hAnsiTheme="minorHAnsi" w:cstheme="minorBidi"/>
          <w:color w:val="auto"/>
          <w:lang w:val="en-MY" w:eastAsia="en-MY"/>
        </w:rPr>
      </w:pPr>
      <w:hyperlink w:anchor="_Toc34037794" w:history="1">
        <w:r w:rsidR="006F75C0" w:rsidRPr="001510BB">
          <w:rPr>
            <w:rStyle w:val="Hyperlink"/>
          </w:rPr>
          <w:t>8.4</w:t>
        </w:r>
        <w:r w:rsidR="006F75C0">
          <w:rPr>
            <w:rFonts w:asciiTheme="minorHAnsi" w:eastAsiaTheme="minorEastAsia" w:hAnsiTheme="minorHAnsi" w:cstheme="minorBidi"/>
            <w:color w:val="auto"/>
            <w:lang w:val="en-MY" w:eastAsia="en-MY"/>
          </w:rPr>
          <w:tab/>
        </w:r>
        <w:r w:rsidR="006F75C0" w:rsidRPr="001510BB">
          <w:rPr>
            <w:rStyle w:val="Hyperlink"/>
          </w:rPr>
          <w:t>Observers</w:t>
        </w:r>
        <w:r w:rsidR="006F75C0">
          <w:rPr>
            <w:webHidden/>
          </w:rPr>
          <w:tab/>
        </w:r>
        <w:r w:rsidR="006F75C0">
          <w:rPr>
            <w:webHidden/>
          </w:rPr>
          <w:fldChar w:fldCharType="begin"/>
        </w:r>
        <w:r w:rsidR="006F75C0">
          <w:rPr>
            <w:webHidden/>
          </w:rPr>
          <w:instrText xml:space="preserve"> PAGEREF _Toc34037794 \h </w:instrText>
        </w:r>
        <w:r w:rsidR="006F75C0">
          <w:rPr>
            <w:webHidden/>
          </w:rPr>
        </w:r>
        <w:r w:rsidR="006F75C0">
          <w:rPr>
            <w:webHidden/>
          </w:rPr>
          <w:fldChar w:fldCharType="separate"/>
        </w:r>
        <w:r w:rsidR="005837EF">
          <w:rPr>
            <w:webHidden/>
          </w:rPr>
          <w:t>15</w:t>
        </w:r>
        <w:r w:rsidR="006F75C0">
          <w:rPr>
            <w:webHidden/>
          </w:rPr>
          <w:fldChar w:fldCharType="end"/>
        </w:r>
      </w:hyperlink>
    </w:p>
    <w:p w14:paraId="246B4F90" w14:textId="1EF5E1BD"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95" w:history="1">
        <w:r w:rsidR="006F75C0" w:rsidRPr="001510BB">
          <w:rPr>
            <w:rStyle w:val="Hyperlink"/>
            <w:noProof/>
          </w:rPr>
          <w:t>9</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Complaints and Appeal</w:t>
        </w:r>
        <w:r w:rsidR="006F75C0">
          <w:rPr>
            <w:noProof/>
            <w:webHidden/>
          </w:rPr>
          <w:tab/>
        </w:r>
        <w:r w:rsidR="006F75C0">
          <w:rPr>
            <w:noProof/>
            <w:webHidden/>
          </w:rPr>
          <w:fldChar w:fldCharType="begin"/>
        </w:r>
        <w:r w:rsidR="006F75C0">
          <w:rPr>
            <w:noProof/>
            <w:webHidden/>
          </w:rPr>
          <w:instrText xml:space="preserve"> PAGEREF _Toc34037795 \h </w:instrText>
        </w:r>
        <w:r w:rsidR="006F75C0">
          <w:rPr>
            <w:noProof/>
            <w:webHidden/>
          </w:rPr>
        </w:r>
        <w:r w:rsidR="006F75C0">
          <w:rPr>
            <w:noProof/>
            <w:webHidden/>
          </w:rPr>
          <w:fldChar w:fldCharType="separate"/>
        </w:r>
        <w:r w:rsidR="005837EF">
          <w:rPr>
            <w:noProof/>
            <w:webHidden/>
          </w:rPr>
          <w:t>15</w:t>
        </w:r>
        <w:r w:rsidR="006F75C0">
          <w:rPr>
            <w:noProof/>
            <w:webHidden/>
          </w:rPr>
          <w:fldChar w:fldCharType="end"/>
        </w:r>
      </w:hyperlink>
    </w:p>
    <w:p w14:paraId="43D817B6" w14:textId="47BF8817" w:rsidR="006F75C0" w:rsidRDefault="00000000">
      <w:pPr>
        <w:pStyle w:val="TOC1"/>
        <w:tabs>
          <w:tab w:val="right" w:leader="dot" w:pos="10194"/>
        </w:tabs>
        <w:rPr>
          <w:rFonts w:asciiTheme="minorHAnsi" w:eastAsiaTheme="minorEastAsia" w:hAnsiTheme="minorHAnsi" w:cstheme="minorBidi"/>
          <w:b w:val="0"/>
          <w:noProof/>
          <w:color w:val="auto"/>
          <w:lang w:val="en-MY" w:eastAsia="en-MY"/>
        </w:rPr>
      </w:pPr>
      <w:hyperlink w:anchor="_Toc34037796" w:history="1">
        <w:r w:rsidR="006F75C0" w:rsidRPr="001510BB">
          <w:rPr>
            <w:rStyle w:val="Hyperlink"/>
            <w:noProof/>
            <w:lang w:val="en-MY"/>
          </w:rPr>
          <w:t>10</w:t>
        </w:r>
        <w:r w:rsidR="006F75C0">
          <w:rPr>
            <w:rFonts w:asciiTheme="minorHAnsi" w:eastAsiaTheme="minorEastAsia" w:hAnsiTheme="minorHAnsi" w:cstheme="minorBidi"/>
            <w:b w:val="0"/>
            <w:noProof/>
            <w:color w:val="auto"/>
            <w:lang w:val="en-MY" w:eastAsia="en-MY"/>
          </w:rPr>
          <w:tab/>
        </w:r>
        <w:r w:rsidR="006F75C0" w:rsidRPr="001510BB">
          <w:rPr>
            <w:rStyle w:val="Hyperlink"/>
            <w:noProof/>
          </w:rPr>
          <w:t>Specific Program FAQ’s:</w:t>
        </w:r>
        <w:r w:rsidR="006F75C0">
          <w:rPr>
            <w:noProof/>
            <w:webHidden/>
          </w:rPr>
          <w:tab/>
        </w:r>
        <w:r w:rsidR="006F75C0">
          <w:rPr>
            <w:noProof/>
            <w:webHidden/>
          </w:rPr>
          <w:fldChar w:fldCharType="begin"/>
        </w:r>
        <w:r w:rsidR="006F75C0">
          <w:rPr>
            <w:noProof/>
            <w:webHidden/>
          </w:rPr>
          <w:instrText xml:space="preserve"> PAGEREF _Toc34037796 \h </w:instrText>
        </w:r>
        <w:r w:rsidR="006F75C0">
          <w:rPr>
            <w:noProof/>
            <w:webHidden/>
          </w:rPr>
        </w:r>
        <w:r w:rsidR="006F75C0">
          <w:rPr>
            <w:noProof/>
            <w:webHidden/>
          </w:rPr>
          <w:fldChar w:fldCharType="separate"/>
        </w:r>
        <w:r w:rsidR="005837EF">
          <w:rPr>
            <w:noProof/>
            <w:webHidden/>
          </w:rPr>
          <w:t>16</w:t>
        </w:r>
        <w:r w:rsidR="006F75C0">
          <w:rPr>
            <w:noProof/>
            <w:webHidden/>
          </w:rPr>
          <w:fldChar w:fldCharType="end"/>
        </w:r>
      </w:hyperlink>
    </w:p>
    <w:p w14:paraId="5F03E06F" w14:textId="4308A82B" w:rsidR="00605A8A" w:rsidRPr="003A1A61" w:rsidRDefault="00013058" w:rsidP="007D214D">
      <w:pPr>
        <w:spacing w:before="60" w:after="60"/>
      </w:pPr>
      <w:r w:rsidRPr="003A1A61">
        <w:fldChar w:fldCharType="end"/>
      </w:r>
    </w:p>
    <w:p w14:paraId="32C5F544" w14:textId="77777777" w:rsidR="00605A8A" w:rsidRPr="003A1A61" w:rsidRDefault="00605A8A" w:rsidP="00697BFE">
      <w:pPr>
        <w:sectPr w:rsidR="00605A8A" w:rsidRPr="003A1A61" w:rsidSect="006C5E38">
          <w:headerReference w:type="default" r:id="rId15"/>
          <w:footerReference w:type="default" r:id="rId16"/>
          <w:pgSz w:w="11906" w:h="16838" w:code="9"/>
          <w:pgMar w:top="851" w:right="851" w:bottom="1134" w:left="851" w:header="618" w:footer="284" w:gutter="0"/>
          <w:cols w:space="708"/>
          <w:docGrid w:linePitch="360"/>
        </w:sectPr>
      </w:pPr>
    </w:p>
    <w:p w14:paraId="6F5EFD9A" w14:textId="77777777" w:rsidR="00CA416B" w:rsidRPr="003A1A61" w:rsidRDefault="00CA416B" w:rsidP="0061632B">
      <w:pPr>
        <w:pStyle w:val="BSILevel1SideHeading"/>
      </w:pPr>
      <w:bookmarkStart w:id="0" w:name="_Toc331153239"/>
      <w:bookmarkStart w:id="1" w:name="_Toc379363393"/>
      <w:bookmarkStart w:id="2" w:name="_Toc34037764"/>
      <w:bookmarkStart w:id="3" w:name="_Toc322611354"/>
      <w:r w:rsidRPr="003A1A61">
        <w:lastRenderedPageBreak/>
        <w:t>Revision History</w:t>
      </w:r>
      <w:bookmarkEnd w:id="0"/>
      <w:bookmarkEnd w:id="1"/>
      <w:bookmarkEnd w:id="2"/>
    </w:p>
    <w:tbl>
      <w:tblPr>
        <w:tblW w:w="10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1374"/>
        <w:gridCol w:w="1276"/>
        <w:gridCol w:w="992"/>
        <w:gridCol w:w="850"/>
        <w:gridCol w:w="4224"/>
      </w:tblGrid>
      <w:tr w:rsidR="00CA416B" w:rsidRPr="003A1A61" w14:paraId="4F625872" w14:textId="77777777" w:rsidTr="00C2099F">
        <w:tc>
          <w:tcPr>
            <w:tcW w:w="709" w:type="dxa"/>
            <w:shd w:val="clear" w:color="auto" w:fill="C0C0C0"/>
            <w:vAlign w:val="center"/>
          </w:tcPr>
          <w:p w14:paraId="2A33FD39" w14:textId="77777777" w:rsidR="00CA416B" w:rsidRPr="003A1A61" w:rsidRDefault="00CA416B" w:rsidP="00517AD0">
            <w:pPr>
              <w:spacing w:before="60" w:after="60"/>
              <w:rPr>
                <w:b/>
              </w:rPr>
            </w:pPr>
            <w:bookmarkStart w:id="4" w:name="OLE_LINK1"/>
            <w:bookmarkStart w:id="5" w:name="OLE_LINK2"/>
            <w:r w:rsidRPr="003A1A61">
              <w:rPr>
                <w:b/>
              </w:rPr>
              <w:t>Rev</w:t>
            </w:r>
            <w:r w:rsidRPr="003A1A61">
              <w:rPr>
                <w:b/>
              </w:rPr>
              <w:br/>
              <w:t>No</w:t>
            </w:r>
          </w:p>
        </w:tc>
        <w:tc>
          <w:tcPr>
            <w:tcW w:w="1276" w:type="dxa"/>
            <w:shd w:val="clear" w:color="auto" w:fill="C0C0C0"/>
            <w:vAlign w:val="center"/>
          </w:tcPr>
          <w:p w14:paraId="27864C59" w14:textId="77777777" w:rsidR="00CA416B" w:rsidRPr="003A1A61" w:rsidRDefault="00CA416B" w:rsidP="00517AD0">
            <w:pPr>
              <w:spacing w:before="60" w:after="60"/>
              <w:rPr>
                <w:b/>
              </w:rPr>
            </w:pPr>
            <w:r w:rsidRPr="003A1A61">
              <w:rPr>
                <w:b/>
              </w:rPr>
              <w:t>Revision</w:t>
            </w:r>
            <w:r w:rsidRPr="003A1A61">
              <w:rPr>
                <w:b/>
              </w:rPr>
              <w:br/>
              <w:t>Date</w:t>
            </w:r>
          </w:p>
        </w:tc>
        <w:tc>
          <w:tcPr>
            <w:tcW w:w="1374" w:type="dxa"/>
            <w:shd w:val="clear" w:color="auto" w:fill="C0C0C0"/>
            <w:vAlign w:val="center"/>
          </w:tcPr>
          <w:p w14:paraId="662BC799" w14:textId="77777777" w:rsidR="00CA416B" w:rsidRPr="003A1A61" w:rsidRDefault="001B6373" w:rsidP="00517AD0">
            <w:pPr>
              <w:spacing w:before="60" w:after="60"/>
              <w:jc w:val="left"/>
              <w:rPr>
                <w:b/>
              </w:rPr>
            </w:pPr>
            <w:r w:rsidRPr="003A1A61">
              <w:rPr>
                <w:b/>
              </w:rPr>
              <w:t>Author</w:t>
            </w:r>
          </w:p>
        </w:tc>
        <w:tc>
          <w:tcPr>
            <w:tcW w:w="1276" w:type="dxa"/>
            <w:shd w:val="clear" w:color="auto" w:fill="C0C0C0"/>
            <w:vAlign w:val="center"/>
          </w:tcPr>
          <w:p w14:paraId="38952D8C" w14:textId="77777777" w:rsidR="00CA416B" w:rsidRPr="003A1A61" w:rsidRDefault="001B6373" w:rsidP="00517AD0">
            <w:pPr>
              <w:spacing w:before="60" w:after="60"/>
              <w:jc w:val="left"/>
              <w:rPr>
                <w:b/>
              </w:rPr>
            </w:pPr>
            <w:r w:rsidRPr="003A1A61">
              <w:rPr>
                <w:b/>
              </w:rPr>
              <w:t>Approved by</w:t>
            </w:r>
          </w:p>
        </w:tc>
        <w:tc>
          <w:tcPr>
            <w:tcW w:w="992" w:type="dxa"/>
            <w:shd w:val="clear" w:color="auto" w:fill="C0C0C0"/>
            <w:vAlign w:val="center"/>
          </w:tcPr>
          <w:p w14:paraId="4E011C17" w14:textId="77777777" w:rsidR="00CA416B" w:rsidRPr="003A1A61" w:rsidRDefault="00CA416B" w:rsidP="00517AD0">
            <w:pPr>
              <w:spacing w:before="60" w:after="60"/>
              <w:rPr>
                <w:b/>
              </w:rPr>
            </w:pPr>
            <w:r w:rsidRPr="003A1A61">
              <w:rPr>
                <w:b/>
              </w:rPr>
              <w:t>Page</w:t>
            </w:r>
            <w:r w:rsidRPr="003A1A61">
              <w:rPr>
                <w:b/>
              </w:rPr>
              <w:br/>
              <w:t>No</w:t>
            </w:r>
          </w:p>
        </w:tc>
        <w:tc>
          <w:tcPr>
            <w:tcW w:w="850" w:type="dxa"/>
            <w:shd w:val="clear" w:color="auto" w:fill="C0C0C0"/>
            <w:vAlign w:val="center"/>
          </w:tcPr>
          <w:p w14:paraId="1B9F7C18" w14:textId="77777777" w:rsidR="00CA416B" w:rsidRPr="003A1A61" w:rsidRDefault="00CA416B" w:rsidP="00517AD0">
            <w:pPr>
              <w:spacing w:before="60" w:after="60"/>
              <w:rPr>
                <w:b/>
              </w:rPr>
            </w:pPr>
            <w:r w:rsidRPr="003A1A61">
              <w:rPr>
                <w:b/>
              </w:rPr>
              <w:t>Sec.</w:t>
            </w:r>
            <w:r w:rsidRPr="003A1A61">
              <w:rPr>
                <w:b/>
              </w:rPr>
              <w:br/>
              <w:t>No</w:t>
            </w:r>
          </w:p>
        </w:tc>
        <w:tc>
          <w:tcPr>
            <w:tcW w:w="4224" w:type="dxa"/>
            <w:shd w:val="clear" w:color="auto" w:fill="C0C0C0"/>
            <w:vAlign w:val="center"/>
          </w:tcPr>
          <w:p w14:paraId="5068611C" w14:textId="77777777" w:rsidR="00CA416B" w:rsidRPr="003A1A61" w:rsidRDefault="00CA416B" w:rsidP="00517AD0">
            <w:pPr>
              <w:spacing w:before="60" w:after="60"/>
              <w:rPr>
                <w:b/>
              </w:rPr>
            </w:pPr>
            <w:r w:rsidRPr="003A1A61">
              <w:rPr>
                <w:b/>
              </w:rPr>
              <w:t>Brief Description of Change</w:t>
            </w:r>
          </w:p>
        </w:tc>
      </w:tr>
      <w:tr w:rsidR="008A5EA8" w:rsidRPr="003A1A61" w14:paraId="2F82D067" w14:textId="77777777" w:rsidTr="00C2099F">
        <w:tc>
          <w:tcPr>
            <w:tcW w:w="709" w:type="dxa"/>
            <w:tcBorders>
              <w:bottom w:val="single" w:sz="4" w:space="0" w:color="auto"/>
            </w:tcBorders>
          </w:tcPr>
          <w:p w14:paraId="0AE7EF20" w14:textId="77777777" w:rsidR="008A5EA8" w:rsidRPr="003A1A61" w:rsidRDefault="008A5EA8" w:rsidP="00517AD0">
            <w:pPr>
              <w:pStyle w:val="Default"/>
              <w:spacing w:before="60" w:after="60" w:line="276" w:lineRule="auto"/>
              <w:jc w:val="center"/>
              <w:rPr>
                <w:rFonts w:ascii="Tahoma" w:hAnsi="Tahoma" w:cs="Tahoma"/>
                <w:sz w:val="22"/>
                <w:szCs w:val="22"/>
                <w:lang w:val="en-GB"/>
              </w:rPr>
            </w:pPr>
            <w:r w:rsidRPr="003A1A61">
              <w:rPr>
                <w:rFonts w:ascii="Tahoma" w:hAnsi="Tahoma" w:cs="Tahoma"/>
                <w:sz w:val="22"/>
                <w:szCs w:val="22"/>
                <w:lang w:val="en-GB"/>
              </w:rPr>
              <w:t>1</w:t>
            </w:r>
          </w:p>
        </w:tc>
        <w:tc>
          <w:tcPr>
            <w:tcW w:w="1276" w:type="dxa"/>
            <w:tcBorders>
              <w:bottom w:val="single" w:sz="4" w:space="0" w:color="auto"/>
            </w:tcBorders>
          </w:tcPr>
          <w:p w14:paraId="7ECD4CB4" w14:textId="175C98AE" w:rsidR="008A5EA8" w:rsidRPr="003A1A61" w:rsidRDefault="00B73A92" w:rsidP="00517AD0">
            <w:pPr>
              <w:pStyle w:val="Default"/>
              <w:spacing w:before="60" w:after="60" w:line="276" w:lineRule="auto"/>
              <w:rPr>
                <w:rFonts w:ascii="Tahoma" w:hAnsi="Tahoma" w:cs="Tahoma"/>
                <w:sz w:val="22"/>
                <w:szCs w:val="22"/>
                <w:lang w:val="en-GB"/>
              </w:rPr>
            </w:pPr>
            <w:r>
              <w:rPr>
                <w:rFonts w:ascii="Tahoma" w:hAnsi="Tahoma" w:cs="Tahoma"/>
                <w:sz w:val="22"/>
                <w:szCs w:val="22"/>
                <w:lang w:val="en-GB"/>
              </w:rPr>
              <w:t>Feb 2020</w:t>
            </w:r>
          </w:p>
        </w:tc>
        <w:tc>
          <w:tcPr>
            <w:tcW w:w="1374" w:type="dxa"/>
            <w:tcBorders>
              <w:bottom w:val="single" w:sz="4" w:space="0" w:color="auto"/>
            </w:tcBorders>
          </w:tcPr>
          <w:p w14:paraId="25048A6E" w14:textId="389746A7" w:rsidR="008A5EA8" w:rsidRPr="003A1A61" w:rsidRDefault="00B73A92" w:rsidP="00517AD0">
            <w:pPr>
              <w:pStyle w:val="Default"/>
              <w:spacing w:before="60" w:after="60" w:line="276" w:lineRule="auto"/>
              <w:rPr>
                <w:rFonts w:ascii="Tahoma" w:hAnsi="Tahoma" w:cs="Tahoma"/>
                <w:sz w:val="22"/>
                <w:szCs w:val="22"/>
                <w:lang w:val="en-GB"/>
              </w:rPr>
            </w:pPr>
            <w:r>
              <w:rPr>
                <w:rFonts w:ascii="Tahoma" w:hAnsi="Tahoma" w:cs="Tahoma"/>
                <w:sz w:val="22"/>
                <w:szCs w:val="22"/>
                <w:lang w:val="en-GB"/>
              </w:rPr>
              <w:t>Nicholas Cheong</w:t>
            </w:r>
          </w:p>
        </w:tc>
        <w:tc>
          <w:tcPr>
            <w:tcW w:w="1276" w:type="dxa"/>
            <w:tcBorders>
              <w:bottom w:val="single" w:sz="4" w:space="0" w:color="auto"/>
            </w:tcBorders>
          </w:tcPr>
          <w:p w14:paraId="3A3F6D50" w14:textId="6273FEDD" w:rsidR="008A5EA8" w:rsidRPr="003A1A61" w:rsidRDefault="00B73A92" w:rsidP="00517AD0">
            <w:pPr>
              <w:pStyle w:val="Default"/>
              <w:spacing w:before="60" w:after="60" w:line="276" w:lineRule="auto"/>
              <w:rPr>
                <w:rFonts w:ascii="Tahoma" w:hAnsi="Tahoma" w:cs="Tahoma"/>
                <w:sz w:val="22"/>
                <w:szCs w:val="22"/>
                <w:lang w:val="en-GB"/>
              </w:rPr>
            </w:pPr>
            <w:r>
              <w:rPr>
                <w:rFonts w:ascii="Tahoma" w:hAnsi="Tahoma" w:cs="Tahoma"/>
                <w:sz w:val="22"/>
                <w:szCs w:val="22"/>
                <w:lang w:val="en-GB"/>
              </w:rPr>
              <w:t>Todd Redwood</w:t>
            </w:r>
          </w:p>
        </w:tc>
        <w:tc>
          <w:tcPr>
            <w:tcW w:w="992" w:type="dxa"/>
            <w:tcBorders>
              <w:bottom w:val="single" w:sz="4" w:space="0" w:color="auto"/>
            </w:tcBorders>
          </w:tcPr>
          <w:p w14:paraId="2E515740" w14:textId="77777777" w:rsidR="008A5EA8" w:rsidRPr="003A1A61" w:rsidRDefault="008A5EA8" w:rsidP="00517AD0">
            <w:pPr>
              <w:pStyle w:val="Default"/>
              <w:spacing w:before="60" w:after="60" w:line="276" w:lineRule="auto"/>
              <w:rPr>
                <w:rFonts w:ascii="Tahoma" w:hAnsi="Tahoma" w:cs="Tahoma"/>
                <w:sz w:val="22"/>
                <w:szCs w:val="22"/>
                <w:lang w:val="en-GB"/>
              </w:rPr>
            </w:pPr>
            <w:r w:rsidRPr="003A1A61">
              <w:rPr>
                <w:rFonts w:ascii="Tahoma" w:hAnsi="Tahoma" w:cs="Tahoma"/>
                <w:color w:val="1F497D"/>
                <w:sz w:val="22"/>
                <w:szCs w:val="22"/>
              </w:rPr>
              <w:t>-</w:t>
            </w:r>
          </w:p>
        </w:tc>
        <w:tc>
          <w:tcPr>
            <w:tcW w:w="850" w:type="dxa"/>
            <w:tcBorders>
              <w:bottom w:val="single" w:sz="4" w:space="0" w:color="auto"/>
            </w:tcBorders>
          </w:tcPr>
          <w:p w14:paraId="018D0D24" w14:textId="77777777" w:rsidR="008A5EA8" w:rsidRPr="003A1A61" w:rsidRDefault="008A5EA8" w:rsidP="00517AD0">
            <w:pPr>
              <w:pStyle w:val="Default"/>
              <w:spacing w:before="60" w:after="60" w:line="276" w:lineRule="auto"/>
              <w:rPr>
                <w:rFonts w:ascii="Tahoma" w:hAnsi="Tahoma" w:cs="Tahoma"/>
                <w:sz w:val="22"/>
                <w:szCs w:val="22"/>
                <w:lang w:val="en-GB"/>
              </w:rPr>
            </w:pPr>
            <w:r w:rsidRPr="003A1A61">
              <w:rPr>
                <w:rFonts w:ascii="Tahoma" w:hAnsi="Tahoma" w:cs="Tahoma"/>
                <w:color w:val="1F497D"/>
                <w:sz w:val="22"/>
                <w:szCs w:val="22"/>
              </w:rPr>
              <w:t>-</w:t>
            </w:r>
          </w:p>
        </w:tc>
        <w:tc>
          <w:tcPr>
            <w:tcW w:w="4224" w:type="dxa"/>
            <w:tcBorders>
              <w:bottom w:val="single" w:sz="4" w:space="0" w:color="auto"/>
            </w:tcBorders>
          </w:tcPr>
          <w:p w14:paraId="1B3DDE38" w14:textId="77777777" w:rsidR="008A5EA8" w:rsidRPr="003A1A61" w:rsidRDefault="008A5EA8" w:rsidP="00517AD0">
            <w:pPr>
              <w:pStyle w:val="Default"/>
              <w:spacing w:before="60" w:after="60" w:line="276" w:lineRule="auto"/>
              <w:rPr>
                <w:rFonts w:ascii="Tahoma" w:hAnsi="Tahoma" w:cs="Tahoma"/>
                <w:color w:val="FF0000"/>
                <w:sz w:val="22"/>
                <w:szCs w:val="22"/>
                <w:lang w:val="en-GB"/>
              </w:rPr>
            </w:pPr>
            <w:r w:rsidRPr="003A1A61">
              <w:rPr>
                <w:rFonts w:ascii="Tahoma" w:hAnsi="Tahoma" w:cs="Tahoma"/>
                <w:sz w:val="22"/>
                <w:szCs w:val="22"/>
                <w:lang w:val="en-GB"/>
              </w:rPr>
              <w:t>New Issued</w:t>
            </w:r>
          </w:p>
        </w:tc>
      </w:tr>
      <w:tr w:rsidR="00E64EAC" w:rsidRPr="003A1A61" w14:paraId="0B874482" w14:textId="77777777" w:rsidTr="00C2099F">
        <w:tc>
          <w:tcPr>
            <w:tcW w:w="709" w:type="dxa"/>
            <w:shd w:val="clear" w:color="auto" w:fill="F2F2F2" w:themeFill="background1" w:themeFillShade="F2"/>
          </w:tcPr>
          <w:p w14:paraId="4881DE64" w14:textId="5CE8D248" w:rsidR="00E64EAC" w:rsidRPr="003A1A61" w:rsidRDefault="00E64EAC" w:rsidP="00E64EAC">
            <w:pPr>
              <w:spacing w:before="60" w:after="60" w:line="276" w:lineRule="auto"/>
              <w:jc w:val="center"/>
              <w:rPr>
                <w:rFonts w:eastAsiaTheme="minorHAnsi"/>
              </w:rPr>
            </w:pPr>
            <w:r>
              <w:rPr>
                <w:rFonts w:eastAsiaTheme="minorHAnsi"/>
              </w:rPr>
              <w:t>2</w:t>
            </w:r>
          </w:p>
        </w:tc>
        <w:tc>
          <w:tcPr>
            <w:tcW w:w="1276" w:type="dxa"/>
            <w:shd w:val="clear" w:color="auto" w:fill="F2F2F2" w:themeFill="background1" w:themeFillShade="F2"/>
          </w:tcPr>
          <w:p w14:paraId="393D71CA" w14:textId="4E5BBF83" w:rsidR="00E64EAC" w:rsidRPr="003A1A61" w:rsidRDefault="00E64EAC"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Mar 2020</w:t>
            </w:r>
          </w:p>
        </w:tc>
        <w:tc>
          <w:tcPr>
            <w:tcW w:w="1374" w:type="dxa"/>
            <w:shd w:val="clear" w:color="auto" w:fill="F2F2F2" w:themeFill="background1" w:themeFillShade="F2"/>
          </w:tcPr>
          <w:p w14:paraId="0543313F" w14:textId="41DF9D29" w:rsidR="00E64EAC" w:rsidRPr="003A1A61" w:rsidRDefault="00E64EAC"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Nicholas Cheong</w:t>
            </w:r>
          </w:p>
        </w:tc>
        <w:tc>
          <w:tcPr>
            <w:tcW w:w="1276" w:type="dxa"/>
            <w:shd w:val="clear" w:color="auto" w:fill="F2F2F2" w:themeFill="background1" w:themeFillShade="F2"/>
          </w:tcPr>
          <w:p w14:paraId="7DC4EFB6" w14:textId="3A9D1406" w:rsidR="00E64EAC" w:rsidRPr="003A1A61" w:rsidRDefault="00E64EAC"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Todd Redwood</w:t>
            </w:r>
          </w:p>
        </w:tc>
        <w:tc>
          <w:tcPr>
            <w:tcW w:w="992" w:type="dxa"/>
            <w:shd w:val="clear" w:color="auto" w:fill="F2F2F2" w:themeFill="background1" w:themeFillShade="F2"/>
          </w:tcPr>
          <w:p w14:paraId="072D114E" w14:textId="707B609F" w:rsidR="00E64EAC" w:rsidRPr="003A1A61" w:rsidRDefault="00060CC3"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Whole doc</w:t>
            </w:r>
          </w:p>
        </w:tc>
        <w:tc>
          <w:tcPr>
            <w:tcW w:w="850" w:type="dxa"/>
            <w:shd w:val="clear" w:color="auto" w:fill="F2F2F2" w:themeFill="background1" w:themeFillShade="F2"/>
          </w:tcPr>
          <w:p w14:paraId="66FD9E4C" w14:textId="33DB3B36" w:rsidR="00E64EAC" w:rsidRPr="003A1A61" w:rsidRDefault="00060CC3" w:rsidP="00E64EAC">
            <w:pPr>
              <w:pStyle w:val="Default"/>
              <w:spacing w:before="60" w:after="60" w:line="276" w:lineRule="auto"/>
              <w:rPr>
                <w:rFonts w:ascii="Tahoma" w:hAnsi="Tahoma" w:cs="Tahoma"/>
                <w:sz w:val="22"/>
                <w:szCs w:val="22"/>
                <w:lang w:val="en-GB" w:eastAsia="en-GB"/>
              </w:rPr>
            </w:pPr>
            <w:r>
              <w:rPr>
                <w:rFonts w:ascii="Tahoma" w:hAnsi="Tahoma" w:cs="Tahoma"/>
                <w:sz w:val="22"/>
                <w:szCs w:val="22"/>
                <w:lang w:val="en-GB"/>
              </w:rPr>
              <w:t>Whole doc</w:t>
            </w:r>
          </w:p>
        </w:tc>
        <w:tc>
          <w:tcPr>
            <w:tcW w:w="4224" w:type="dxa"/>
            <w:shd w:val="clear" w:color="auto" w:fill="F2F2F2" w:themeFill="background1" w:themeFillShade="F2"/>
          </w:tcPr>
          <w:p w14:paraId="2AAEB5F5" w14:textId="6CFA3E58" w:rsidR="00E64EAC" w:rsidRPr="003A1A61" w:rsidRDefault="00E64EAC" w:rsidP="00E64EAC">
            <w:pPr>
              <w:pStyle w:val="Default"/>
              <w:spacing w:before="60" w:after="60" w:line="276" w:lineRule="auto"/>
              <w:rPr>
                <w:rFonts w:ascii="Tahoma" w:hAnsi="Tahoma" w:cs="Tahoma"/>
                <w:sz w:val="22"/>
                <w:szCs w:val="22"/>
                <w:lang w:val="en-GB" w:eastAsia="en-GB"/>
              </w:rPr>
            </w:pPr>
            <w:r>
              <w:rPr>
                <w:rFonts w:ascii="Tahoma" w:hAnsi="Tahoma" w:cs="Tahoma"/>
                <w:sz w:val="22"/>
                <w:szCs w:val="22"/>
                <w:lang w:val="en-GB" w:eastAsia="en-GB"/>
              </w:rPr>
              <w:t>Change of document title to RSPO Certification Requirements</w:t>
            </w:r>
          </w:p>
        </w:tc>
      </w:tr>
      <w:tr w:rsidR="00E64EAC" w:rsidRPr="003A1A61" w14:paraId="641F17D3" w14:textId="77777777" w:rsidTr="00C2099F">
        <w:tc>
          <w:tcPr>
            <w:tcW w:w="709" w:type="dxa"/>
            <w:tcBorders>
              <w:bottom w:val="single" w:sz="4" w:space="0" w:color="auto"/>
            </w:tcBorders>
          </w:tcPr>
          <w:p w14:paraId="5F5BF429" w14:textId="16B1180E" w:rsidR="00E64EAC" w:rsidRPr="003A1A61" w:rsidRDefault="00826945" w:rsidP="00E64EAC">
            <w:pPr>
              <w:spacing w:before="60" w:after="60" w:line="276" w:lineRule="auto"/>
              <w:jc w:val="center"/>
              <w:rPr>
                <w:rFonts w:eastAsiaTheme="minorHAnsi"/>
              </w:rPr>
            </w:pPr>
            <w:r>
              <w:rPr>
                <w:rFonts w:eastAsiaTheme="minorHAnsi"/>
              </w:rPr>
              <w:t>3</w:t>
            </w:r>
          </w:p>
        </w:tc>
        <w:tc>
          <w:tcPr>
            <w:tcW w:w="1276" w:type="dxa"/>
            <w:tcBorders>
              <w:bottom w:val="single" w:sz="4" w:space="0" w:color="auto"/>
            </w:tcBorders>
          </w:tcPr>
          <w:p w14:paraId="65B2A6ED" w14:textId="0FB580DE" w:rsidR="00E64EAC" w:rsidRPr="003A1A61" w:rsidRDefault="00826945"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Feb 2021</w:t>
            </w:r>
          </w:p>
        </w:tc>
        <w:tc>
          <w:tcPr>
            <w:tcW w:w="1374" w:type="dxa"/>
            <w:tcBorders>
              <w:bottom w:val="single" w:sz="4" w:space="0" w:color="auto"/>
            </w:tcBorders>
          </w:tcPr>
          <w:p w14:paraId="11BAD0BB" w14:textId="69D1BB69" w:rsidR="00E64EAC" w:rsidRPr="003A1A61" w:rsidRDefault="00826945"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Nicholas Cheong</w:t>
            </w:r>
          </w:p>
        </w:tc>
        <w:tc>
          <w:tcPr>
            <w:tcW w:w="1276" w:type="dxa"/>
            <w:tcBorders>
              <w:bottom w:val="single" w:sz="4" w:space="0" w:color="auto"/>
            </w:tcBorders>
          </w:tcPr>
          <w:p w14:paraId="46E6485C" w14:textId="2B6964AA" w:rsidR="00E64EAC" w:rsidRPr="003A1A61" w:rsidRDefault="00826945"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Todd Redwood</w:t>
            </w:r>
          </w:p>
        </w:tc>
        <w:tc>
          <w:tcPr>
            <w:tcW w:w="992" w:type="dxa"/>
            <w:tcBorders>
              <w:bottom w:val="single" w:sz="4" w:space="0" w:color="auto"/>
            </w:tcBorders>
          </w:tcPr>
          <w:p w14:paraId="373D5E86" w14:textId="778AFC53" w:rsidR="00E64EAC" w:rsidRPr="003A1A61" w:rsidRDefault="00060CC3"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Whole doc</w:t>
            </w:r>
          </w:p>
        </w:tc>
        <w:tc>
          <w:tcPr>
            <w:tcW w:w="850" w:type="dxa"/>
            <w:tcBorders>
              <w:bottom w:val="single" w:sz="4" w:space="0" w:color="auto"/>
            </w:tcBorders>
          </w:tcPr>
          <w:p w14:paraId="094F33D2" w14:textId="477EA49B" w:rsidR="00E64EAC" w:rsidRPr="003A1A61" w:rsidRDefault="00060CC3" w:rsidP="00E64EAC">
            <w:pPr>
              <w:pStyle w:val="Default"/>
              <w:spacing w:before="60" w:after="60" w:line="276" w:lineRule="auto"/>
              <w:rPr>
                <w:rFonts w:ascii="Tahoma" w:hAnsi="Tahoma" w:cs="Tahoma"/>
                <w:sz w:val="22"/>
                <w:szCs w:val="22"/>
                <w:lang w:val="en-GB"/>
              </w:rPr>
            </w:pPr>
            <w:r>
              <w:rPr>
                <w:rFonts w:ascii="Tahoma" w:hAnsi="Tahoma" w:cs="Tahoma"/>
                <w:sz w:val="22"/>
                <w:szCs w:val="22"/>
                <w:lang w:val="en-GB"/>
              </w:rPr>
              <w:t>Whole doc</w:t>
            </w:r>
          </w:p>
        </w:tc>
        <w:tc>
          <w:tcPr>
            <w:tcW w:w="4224" w:type="dxa"/>
            <w:tcBorders>
              <w:bottom w:val="single" w:sz="4" w:space="0" w:color="auto"/>
            </w:tcBorders>
          </w:tcPr>
          <w:p w14:paraId="6FF9FB00" w14:textId="5F6A121C" w:rsidR="00E64EAC" w:rsidRPr="003A1A61" w:rsidRDefault="00826945" w:rsidP="00C1125A">
            <w:pPr>
              <w:pStyle w:val="Default"/>
              <w:spacing w:before="60" w:after="60" w:line="276" w:lineRule="auto"/>
              <w:rPr>
                <w:rFonts w:ascii="Tahoma" w:hAnsi="Tahoma" w:cs="Tahoma"/>
                <w:sz w:val="22"/>
                <w:szCs w:val="22"/>
                <w:lang w:val="en-GB"/>
              </w:rPr>
            </w:pPr>
            <w:r>
              <w:rPr>
                <w:rFonts w:ascii="Tahoma" w:hAnsi="Tahoma" w:cs="Tahoma"/>
                <w:sz w:val="22"/>
                <w:szCs w:val="22"/>
                <w:lang w:val="en-GB"/>
              </w:rPr>
              <w:t xml:space="preserve">Change of RSPO Supply Chain Certification Requirements </w:t>
            </w:r>
          </w:p>
        </w:tc>
      </w:tr>
      <w:tr w:rsidR="00060CC3" w:rsidRPr="003A1A61" w14:paraId="779266C5" w14:textId="77777777" w:rsidTr="00C2099F">
        <w:tc>
          <w:tcPr>
            <w:tcW w:w="709" w:type="dxa"/>
            <w:shd w:val="clear" w:color="auto" w:fill="F2F2F2" w:themeFill="background1" w:themeFillShade="F2"/>
          </w:tcPr>
          <w:p w14:paraId="17E1D7FD" w14:textId="534001BC" w:rsidR="00060CC3" w:rsidRPr="003A1A61" w:rsidRDefault="00060CC3" w:rsidP="00060CC3">
            <w:pPr>
              <w:spacing w:before="60" w:after="60" w:line="276" w:lineRule="auto"/>
              <w:jc w:val="center"/>
              <w:rPr>
                <w:rFonts w:eastAsiaTheme="minorHAnsi"/>
              </w:rPr>
            </w:pPr>
            <w:r>
              <w:rPr>
                <w:rFonts w:eastAsiaTheme="minorHAnsi"/>
              </w:rPr>
              <w:t>4</w:t>
            </w:r>
          </w:p>
        </w:tc>
        <w:tc>
          <w:tcPr>
            <w:tcW w:w="1276" w:type="dxa"/>
            <w:shd w:val="clear" w:color="auto" w:fill="F2F2F2" w:themeFill="background1" w:themeFillShade="F2"/>
          </w:tcPr>
          <w:p w14:paraId="4E27D2AF" w14:textId="6C7B605D" w:rsidR="00060CC3" w:rsidRPr="003A1A61" w:rsidRDefault="00060CC3"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Apr 2021</w:t>
            </w:r>
          </w:p>
        </w:tc>
        <w:tc>
          <w:tcPr>
            <w:tcW w:w="1374" w:type="dxa"/>
            <w:shd w:val="clear" w:color="auto" w:fill="F2F2F2" w:themeFill="background1" w:themeFillShade="F2"/>
          </w:tcPr>
          <w:p w14:paraId="68CA723E" w14:textId="16E1956A" w:rsidR="00060CC3" w:rsidRPr="003A1A61" w:rsidRDefault="00060CC3"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Nicholas Cheong</w:t>
            </w:r>
          </w:p>
        </w:tc>
        <w:tc>
          <w:tcPr>
            <w:tcW w:w="1276" w:type="dxa"/>
            <w:shd w:val="clear" w:color="auto" w:fill="F2F2F2" w:themeFill="background1" w:themeFillShade="F2"/>
          </w:tcPr>
          <w:p w14:paraId="398D993A" w14:textId="672DCBBD" w:rsidR="00060CC3" w:rsidRPr="003A1A61" w:rsidRDefault="00060CC3"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Todd Redwood</w:t>
            </w:r>
          </w:p>
        </w:tc>
        <w:tc>
          <w:tcPr>
            <w:tcW w:w="992" w:type="dxa"/>
            <w:shd w:val="clear" w:color="auto" w:fill="F2F2F2" w:themeFill="background1" w:themeFillShade="F2"/>
          </w:tcPr>
          <w:p w14:paraId="58DC8009" w14:textId="5578E339" w:rsidR="00060CC3" w:rsidRPr="003A1A61" w:rsidRDefault="00060CC3"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Whole doc</w:t>
            </w:r>
          </w:p>
        </w:tc>
        <w:tc>
          <w:tcPr>
            <w:tcW w:w="850" w:type="dxa"/>
            <w:shd w:val="clear" w:color="auto" w:fill="F2F2F2" w:themeFill="background1" w:themeFillShade="F2"/>
          </w:tcPr>
          <w:p w14:paraId="07A17A17" w14:textId="5EB80855" w:rsidR="00060CC3" w:rsidRPr="003A1A61" w:rsidRDefault="00060CC3"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Whole doc</w:t>
            </w:r>
          </w:p>
        </w:tc>
        <w:tc>
          <w:tcPr>
            <w:tcW w:w="4224" w:type="dxa"/>
            <w:shd w:val="clear" w:color="auto" w:fill="F2F2F2" w:themeFill="background1" w:themeFillShade="F2"/>
          </w:tcPr>
          <w:p w14:paraId="4822BBFB" w14:textId="751B4376" w:rsidR="00060CC3" w:rsidRPr="003A1A61" w:rsidRDefault="00060CC3" w:rsidP="00D36677">
            <w:pPr>
              <w:pStyle w:val="Default"/>
              <w:spacing w:before="60" w:after="60" w:line="276" w:lineRule="auto"/>
              <w:rPr>
                <w:rFonts w:ascii="Tahoma" w:hAnsi="Tahoma" w:cs="Tahoma"/>
                <w:sz w:val="22"/>
                <w:szCs w:val="22"/>
                <w:lang w:val="en-GB" w:eastAsia="en-GB"/>
              </w:rPr>
            </w:pPr>
            <w:r>
              <w:rPr>
                <w:rFonts w:ascii="Tahoma" w:hAnsi="Tahoma" w:cs="Tahoma"/>
                <w:sz w:val="22"/>
                <w:szCs w:val="22"/>
                <w:lang w:val="en-GB"/>
              </w:rPr>
              <w:t>Change of RSPO P&amp;C Certification Requirements</w:t>
            </w:r>
          </w:p>
        </w:tc>
      </w:tr>
      <w:tr w:rsidR="009E6405" w:rsidRPr="003A1A61" w14:paraId="04B69960" w14:textId="77777777" w:rsidTr="00C2099F">
        <w:tc>
          <w:tcPr>
            <w:tcW w:w="709" w:type="dxa"/>
            <w:shd w:val="clear" w:color="auto" w:fill="F2F2F2" w:themeFill="background1" w:themeFillShade="F2"/>
          </w:tcPr>
          <w:p w14:paraId="5BA846A8" w14:textId="6C26AAE6" w:rsidR="009E6405" w:rsidRDefault="009E6405" w:rsidP="00060CC3">
            <w:pPr>
              <w:spacing w:before="60" w:after="60" w:line="276" w:lineRule="auto"/>
              <w:jc w:val="center"/>
              <w:rPr>
                <w:rFonts w:eastAsiaTheme="minorHAnsi"/>
              </w:rPr>
            </w:pPr>
            <w:r>
              <w:rPr>
                <w:rFonts w:eastAsiaTheme="minorHAnsi"/>
              </w:rPr>
              <w:t>5</w:t>
            </w:r>
          </w:p>
        </w:tc>
        <w:tc>
          <w:tcPr>
            <w:tcW w:w="1276" w:type="dxa"/>
            <w:shd w:val="clear" w:color="auto" w:fill="F2F2F2" w:themeFill="background1" w:themeFillShade="F2"/>
          </w:tcPr>
          <w:p w14:paraId="61AB8042" w14:textId="2A954F0A" w:rsidR="009E6405" w:rsidRDefault="000309A0"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Mar</w:t>
            </w:r>
            <w:r w:rsidR="009E6405">
              <w:rPr>
                <w:rFonts w:ascii="Tahoma" w:hAnsi="Tahoma" w:cs="Tahoma"/>
                <w:sz w:val="22"/>
                <w:szCs w:val="22"/>
                <w:lang w:val="en-GB"/>
              </w:rPr>
              <w:t xml:space="preserve"> 2023</w:t>
            </w:r>
          </w:p>
        </w:tc>
        <w:tc>
          <w:tcPr>
            <w:tcW w:w="1374" w:type="dxa"/>
            <w:shd w:val="clear" w:color="auto" w:fill="F2F2F2" w:themeFill="background1" w:themeFillShade="F2"/>
          </w:tcPr>
          <w:p w14:paraId="0B644D08" w14:textId="6DB5238A" w:rsidR="009E6405" w:rsidRDefault="009E6405"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Chaiyaporn Seekao</w:t>
            </w:r>
          </w:p>
        </w:tc>
        <w:tc>
          <w:tcPr>
            <w:tcW w:w="1276" w:type="dxa"/>
            <w:shd w:val="clear" w:color="auto" w:fill="F2F2F2" w:themeFill="background1" w:themeFillShade="F2"/>
          </w:tcPr>
          <w:p w14:paraId="21EBD259" w14:textId="225C3955" w:rsidR="009E6405" w:rsidRDefault="009E6405"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Ana Cicolin</w:t>
            </w:r>
          </w:p>
        </w:tc>
        <w:tc>
          <w:tcPr>
            <w:tcW w:w="992" w:type="dxa"/>
            <w:shd w:val="clear" w:color="auto" w:fill="F2F2F2" w:themeFill="background1" w:themeFillShade="F2"/>
          </w:tcPr>
          <w:p w14:paraId="03BAFDA0" w14:textId="2725DEF7" w:rsidR="00164EB2" w:rsidRDefault="00164EB2"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13</w:t>
            </w:r>
          </w:p>
          <w:p w14:paraId="6636FD0A" w14:textId="72C17BE5" w:rsidR="00FD50C6" w:rsidRDefault="00FD50C6"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14</w:t>
            </w:r>
          </w:p>
          <w:p w14:paraId="6EF15AC6" w14:textId="140385F6" w:rsidR="000F4550" w:rsidRDefault="000F4550"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15</w:t>
            </w:r>
          </w:p>
        </w:tc>
        <w:tc>
          <w:tcPr>
            <w:tcW w:w="850" w:type="dxa"/>
            <w:shd w:val="clear" w:color="auto" w:fill="F2F2F2" w:themeFill="background1" w:themeFillShade="F2"/>
          </w:tcPr>
          <w:p w14:paraId="0FC0CE92" w14:textId="72E761D9" w:rsidR="00164EB2" w:rsidRDefault="00164EB2"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6</w:t>
            </w:r>
          </w:p>
          <w:p w14:paraId="7511FAFC" w14:textId="46D5B656" w:rsidR="00FD50C6" w:rsidRDefault="00FD50C6"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8.1</w:t>
            </w:r>
          </w:p>
          <w:p w14:paraId="3C3451D8" w14:textId="3A530E7C" w:rsidR="000F4550" w:rsidRDefault="000F4550" w:rsidP="00060CC3">
            <w:pPr>
              <w:pStyle w:val="Default"/>
              <w:spacing w:before="60" w:after="60" w:line="276" w:lineRule="auto"/>
              <w:rPr>
                <w:rFonts w:ascii="Tahoma" w:hAnsi="Tahoma" w:cs="Tahoma"/>
                <w:sz w:val="22"/>
                <w:szCs w:val="22"/>
                <w:lang w:val="en-GB"/>
              </w:rPr>
            </w:pPr>
            <w:r>
              <w:rPr>
                <w:rFonts w:ascii="Tahoma" w:hAnsi="Tahoma" w:cs="Tahoma"/>
                <w:sz w:val="22"/>
                <w:szCs w:val="22"/>
                <w:lang w:val="en-GB"/>
              </w:rPr>
              <w:t>9</w:t>
            </w:r>
          </w:p>
        </w:tc>
        <w:tc>
          <w:tcPr>
            <w:tcW w:w="4224" w:type="dxa"/>
            <w:shd w:val="clear" w:color="auto" w:fill="F2F2F2" w:themeFill="background1" w:themeFillShade="F2"/>
          </w:tcPr>
          <w:p w14:paraId="25E581B6" w14:textId="7BA3B24F" w:rsidR="00164EB2" w:rsidRDefault="00164EB2" w:rsidP="00D36677">
            <w:pPr>
              <w:pStyle w:val="Default"/>
              <w:spacing w:before="60" w:after="60" w:line="276" w:lineRule="auto"/>
              <w:rPr>
                <w:rFonts w:ascii="Tahoma" w:hAnsi="Tahoma" w:cs="Tahoma"/>
                <w:sz w:val="22"/>
                <w:szCs w:val="22"/>
                <w:lang w:val="en-GB"/>
              </w:rPr>
            </w:pPr>
            <w:r>
              <w:rPr>
                <w:rFonts w:ascii="Tahoma" w:hAnsi="Tahoma" w:cs="Tahoma"/>
                <w:sz w:val="22"/>
                <w:szCs w:val="22"/>
                <w:lang w:val="en-GB"/>
              </w:rPr>
              <w:t>Standard owner information</w:t>
            </w:r>
          </w:p>
          <w:p w14:paraId="78D250A4" w14:textId="31A1C3E9" w:rsidR="00FD50C6" w:rsidRDefault="00FD50C6" w:rsidP="00D36677">
            <w:pPr>
              <w:pStyle w:val="Default"/>
              <w:spacing w:before="60" w:after="60" w:line="276" w:lineRule="auto"/>
              <w:rPr>
                <w:rFonts w:ascii="Tahoma" w:hAnsi="Tahoma" w:cs="Tahoma"/>
                <w:sz w:val="22"/>
                <w:szCs w:val="22"/>
                <w:lang w:val="en-GB"/>
              </w:rPr>
            </w:pPr>
            <w:r>
              <w:rPr>
                <w:rFonts w:ascii="Tahoma" w:hAnsi="Tahoma" w:cs="Tahoma"/>
                <w:sz w:val="22"/>
                <w:szCs w:val="22"/>
                <w:lang w:val="en-GB"/>
              </w:rPr>
              <w:t>Complaints</w:t>
            </w:r>
          </w:p>
          <w:p w14:paraId="3E34A54F" w14:textId="7E360106" w:rsidR="000F4550" w:rsidRDefault="000F4550" w:rsidP="00D36677">
            <w:pPr>
              <w:pStyle w:val="Default"/>
              <w:spacing w:before="60" w:after="60" w:line="276" w:lineRule="auto"/>
              <w:rPr>
                <w:rFonts w:ascii="Tahoma" w:hAnsi="Tahoma" w:cs="Tahoma"/>
                <w:sz w:val="22"/>
                <w:szCs w:val="22"/>
                <w:lang w:val="en-GB"/>
              </w:rPr>
            </w:pPr>
            <w:r>
              <w:rPr>
                <w:rFonts w:ascii="Tahoma" w:hAnsi="Tahoma" w:cs="Tahoma"/>
                <w:sz w:val="22"/>
                <w:szCs w:val="22"/>
                <w:lang w:val="en-GB"/>
              </w:rPr>
              <w:t xml:space="preserve">Complaints and Appeal </w:t>
            </w:r>
          </w:p>
        </w:tc>
      </w:tr>
    </w:tbl>
    <w:p w14:paraId="214F5F32" w14:textId="77777777" w:rsidR="00CA416B" w:rsidRPr="003A1A61" w:rsidRDefault="00CA416B" w:rsidP="00A70F57">
      <w:pPr>
        <w:pStyle w:val="BSILevel1SideHeading"/>
      </w:pPr>
      <w:bookmarkStart w:id="6" w:name="_Toc331153240"/>
      <w:bookmarkStart w:id="7" w:name="_Toc34037765"/>
      <w:bookmarkEnd w:id="4"/>
      <w:bookmarkEnd w:id="5"/>
      <w:r w:rsidRPr="003A1A61">
        <w:t>Related Documents</w:t>
      </w:r>
      <w:bookmarkEnd w:id="6"/>
      <w:bookmarkEnd w:id="7"/>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87"/>
      </w:tblGrid>
      <w:tr w:rsidR="00CA416B" w:rsidRPr="003A1A61" w14:paraId="0462CE1F" w14:textId="77777777" w:rsidTr="00770D8F">
        <w:tc>
          <w:tcPr>
            <w:tcW w:w="3403" w:type="dxa"/>
            <w:shd w:val="clear" w:color="auto" w:fill="C0C0C0"/>
            <w:vAlign w:val="center"/>
          </w:tcPr>
          <w:p w14:paraId="7D03D54E" w14:textId="77777777" w:rsidR="00CA416B" w:rsidRPr="003A1A61" w:rsidRDefault="00CA416B" w:rsidP="007E27C3">
            <w:pPr>
              <w:spacing w:before="120"/>
              <w:rPr>
                <w:b/>
              </w:rPr>
            </w:pPr>
            <w:r w:rsidRPr="003A1A61">
              <w:rPr>
                <w:b/>
              </w:rPr>
              <w:t>Document Number</w:t>
            </w:r>
          </w:p>
        </w:tc>
        <w:tc>
          <w:tcPr>
            <w:tcW w:w="7087" w:type="dxa"/>
            <w:shd w:val="clear" w:color="auto" w:fill="C0C0C0"/>
            <w:vAlign w:val="center"/>
          </w:tcPr>
          <w:p w14:paraId="171B10DE" w14:textId="77777777" w:rsidR="00CA416B" w:rsidRPr="003A1A61" w:rsidRDefault="00CA416B" w:rsidP="007E27C3">
            <w:pPr>
              <w:spacing w:before="120"/>
              <w:rPr>
                <w:b/>
              </w:rPr>
            </w:pPr>
            <w:r w:rsidRPr="003A1A61">
              <w:rPr>
                <w:b/>
              </w:rPr>
              <w:t>Title</w:t>
            </w:r>
          </w:p>
        </w:tc>
      </w:tr>
      <w:tr w:rsidR="007420B5" w:rsidRPr="003A1A61" w14:paraId="619FD24C" w14:textId="77777777" w:rsidTr="00B73A92">
        <w:tc>
          <w:tcPr>
            <w:tcW w:w="3403" w:type="dxa"/>
            <w:tcBorders>
              <w:bottom w:val="single" w:sz="4" w:space="0" w:color="auto"/>
            </w:tcBorders>
            <w:shd w:val="clear" w:color="auto" w:fill="F2F2F2" w:themeFill="background1" w:themeFillShade="F2"/>
            <w:vAlign w:val="center"/>
          </w:tcPr>
          <w:p w14:paraId="5C434114" w14:textId="2E85BE8B" w:rsidR="007420B5" w:rsidRPr="003A1A61" w:rsidRDefault="007420B5" w:rsidP="00517AD0">
            <w:pPr>
              <w:spacing w:before="60" w:after="60"/>
            </w:pPr>
            <w:r w:rsidRPr="003A1A61">
              <w:t>RSPO Certification System for Principles &amp; Criteria</w:t>
            </w:r>
          </w:p>
        </w:tc>
        <w:tc>
          <w:tcPr>
            <w:tcW w:w="7087" w:type="dxa"/>
            <w:tcBorders>
              <w:bottom w:val="single" w:sz="4" w:space="0" w:color="auto"/>
            </w:tcBorders>
            <w:shd w:val="clear" w:color="auto" w:fill="F2F2F2" w:themeFill="background1" w:themeFillShade="F2"/>
            <w:vAlign w:val="center"/>
          </w:tcPr>
          <w:p w14:paraId="1B247B6D" w14:textId="561B5A60" w:rsidR="007420B5" w:rsidRPr="003A1A61" w:rsidRDefault="007420B5" w:rsidP="000E3095">
            <w:pPr>
              <w:spacing w:before="60" w:after="60"/>
            </w:pPr>
            <w:r w:rsidRPr="003A1A61">
              <w:t>RSPO Certifications Systems for Principles &amp; Criteria</w:t>
            </w:r>
            <w:r w:rsidR="000E3095">
              <w:t xml:space="preserve"> and RSPO Independent Smallholder Standard – E</w:t>
            </w:r>
            <w:r w:rsidRPr="003A1A61">
              <w:t>ndorsed by the RSPO Board of Governors on</w:t>
            </w:r>
            <w:r w:rsidR="000E3095">
              <w:t xml:space="preserve"> 12 November 2020</w:t>
            </w:r>
          </w:p>
        </w:tc>
      </w:tr>
      <w:tr w:rsidR="00C6004E" w:rsidRPr="003A1A61" w14:paraId="7EA7D3FA" w14:textId="77777777" w:rsidTr="00B73A92">
        <w:tc>
          <w:tcPr>
            <w:tcW w:w="3403" w:type="dxa"/>
            <w:shd w:val="clear" w:color="auto" w:fill="auto"/>
          </w:tcPr>
          <w:p w14:paraId="316D9D7C" w14:textId="7266EDF6" w:rsidR="00C6004E" w:rsidRPr="003A1A61" w:rsidRDefault="00C6004E" w:rsidP="00826945">
            <w:pPr>
              <w:spacing w:before="60" w:after="60"/>
            </w:pPr>
            <w:r w:rsidRPr="003A1A61">
              <w:t xml:space="preserve">RSPO Supply Chain Certification System </w:t>
            </w:r>
          </w:p>
        </w:tc>
        <w:tc>
          <w:tcPr>
            <w:tcW w:w="7087" w:type="dxa"/>
            <w:shd w:val="clear" w:color="auto" w:fill="auto"/>
          </w:tcPr>
          <w:p w14:paraId="553F763D" w14:textId="2F9F2540" w:rsidR="00C6004E" w:rsidRPr="003A1A61" w:rsidRDefault="00C6004E" w:rsidP="00D36677">
            <w:pPr>
              <w:spacing w:before="60" w:after="60"/>
            </w:pPr>
            <w:r w:rsidRPr="003A1A61">
              <w:t xml:space="preserve">RSPO Supply Chain Certification Systems </w:t>
            </w:r>
            <w:r w:rsidR="00826945">
              <w:t>– Endorsed by the RSPO Board of Governors on 1</w:t>
            </w:r>
            <w:r w:rsidR="000E3095">
              <w:t xml:space="preserve"> </w:t>
            </w:r>
            <w:r w:rsidR="00826945">
              <w:t>Feb</w:t>
            </w:r>
            <w:r w:rsidR="000E3095">
              <w:t>ruary</w:t>
            </w:r>
            <w:r w:rsidR="00826945">
              <w:t xml:space="preserve"> 2020</w:t>
            </w:r>
          </w:p>
        </w:tc>
      </w:tr>
    </w:tbl>
    <w:p w14:paraId="39EF501B" w14:textId="77777777" w:rsidR="00CA416B" w:rsidRPr="003A1A61" w:rsidRDefault="00CA416B" w:rsidP="00D05B07"/>
    <w:bookmarkEnd w:id="3"/>
    <w:p w14:paraId="2CE0FA38" w14:textId="77777777" w:rsidR="00CA416B" w:rsidRPr="003A1A61" w:rsidRDefault="00CA416B" w:rsidP="00D05B07">
      <w:pPr>
        <w:sectPr w:rsidR="00CA416B" w:rsidRPr="003A1A61" w:rsidSect="00FF443D">
          <w:pgSz w:w="11906" w:h="16838" w:code="9"/>
          <w:pgMar w:top="851" w:right="851" w:bottom="1134" w:left="851" w:header="618" w:footer="284" w:gutter="0"/>
          <w:cols w:space="708"/>
          <w:docGrid w:linePitch="360"/>
        </w:sectPr>
      </w:pPr>
    </w:p>
    <w:p w14:paraId="4DEC0B16" w14:textId="4ADB1CC1" w:rsidR="00951B4A" w:rsidRPr="003A1A61" w:rsidRDefault="00B73A92" w:rsidP="00951B4A">
      <w:pPr>
        <w:pStyle w:val="Heading1"/>
      </w:pPr>
      <w:bookmarkStart w:id="8" w:name="_Toc34037766"/>
      <w:r>
        <w:lastRenderedPageBreak/>
        <w:t>Introduction</w:t>
      </w:r>
      <w:bookmarkEnd w:id="8"/>
      <w:r w:rsidR="00951B4A" w:rsidRPr="003A1A61">
        <w:t xml:space="preserve"> </w:t>
      </w:r>
    </w:p>
    <w:p w14:paraId="7372358A" w14:textId="1CCFDD2B" w:rsidR="001F5B8A" w:rsidRDefault="00B73A92" w:rsidP="00B64530">
      <w:pPr>
        <w:autoSpaceDE w:val="0"/>
        <w:autoSpaceDN w:val="0"/>
        <w:adjustRightInd w:val="0"/>
        <w:spacing w:before="120"/>
      </w:pPr>
      <w:r>
        <w:t xml:space="preserve">This recognition booklet is designed to assist your organization on the requirements for certification to RSPO Principle &amp; Criteria, RSPO Supply Chain Certification standards and other RSPO associated standards throughout the BSI Group. </w:t>
      </w:r>
    </w:p>
    <w:p w14:paraId="6D6474D7" w14:textId="77777777" w:rsidR="00B64530" w:rsidRPr="003A1A61" w:rsidRDefault="00B64530" w:rsidP="00B64530">
      <w:pPr>
        <w:autoSpaceDE w:val="0"/>
        <w:autoSpaceDN w:val="0"/>
        <w:adjustRightInd w:val="0"/>
        <w:spacing w:before="120"/>
        <w:rPr>
          <w:rFonts w:eastAsiaTheme="minorHAnsi"/>
          <w:lang w:eastAsia="en-US"/>
        </w:rPr>
      </w:pPr>
    </w:p>
    <w:p w14:paraId="7F7CD435" w14:textId="679405C7" w:rsidR="00951B4A" w:rsidRPr="003A1A61" w:rsidRDefault="00B73A92" w:rsidP="00920FFE">
      <w:pPr>
        <w:pStyle w:val="Heading1"/>
        <w:spacing w:before="240" w:after="120"/>
        <w:ind w:left="431" w:hanging="431"/>
      </w:pPr>
      <w:bookmarkStart w:id="9" w:name="_Toc34037767"/>
      <w:r>
        <w:t>Accreditation Status</w:t>
      </w:r>
      <w:bookmarkEnd w:id="9"/>
    </w:p>
    <w:p w14:paraId="20FC99EC" w14:textId="20B48EFA" w:rsidR="00B73A92" w:rsidRDefault="00B73A92" w:rsidP="008D6372">
      <w:pPr>
        <w:spacing w:before="120"/>
      </w:pPr>
      <w:r>
        <w:t xml:space="preserve">Certification to this standard is accredited by Assurance Services International (ASI). </w:t>
      </w:r>
    </w:p>
    <w:p w14:paraId="7B3A18EB" w14:textId="7135C61E" w:rsidR="008D6372" w:rsidRDefault="00B73A92" w:rsidP="008D6372">
      <w:pPr>
        <w:spacing w:before="120"/>
      </w:pPr>
      <w:r>
        <w:t xml:space="preserve">BSI Services Malaysia </w:t>
      </w:r>
      <w:proofErr w:type="spellStart"/>
      <w:r>
        <w:t>Sdn</w:t>
      </w:r>
      <w:proofErr w:type="spellEnd"/>
      <w:r w:rsidR="00E64EAC">
        <w:t>.</w:t>
      </w:r>
      <w:r>
        <w:t xml:space="preserve"> Bhd</w:t>
      </w:r>
      <w:r w:rsidR="00E64EAC">
        <w:t>.</w:t>
      </w:r>
      <w:r>
        <w:t xml:space="preserve"> holds accreditation for the RSPO SCCS, RSPO P&amp;C (Single Site&amp; Group) Worldwide Scope. This scheme follows the requirements of</w:t>
      </w:r>
      <w:r w:rsidR="00044AC1">
        <w:t xml:space="preserve"> </w:t>
      </w:r>
      <w:r w:rsidR="00044AC1" w:rsidRPr="00044AC1">
        <w:t>RSPO Certification Systems</w:t>
      </w:r>
      <w:r w:rsidR="000E3095">
        <w:t xml:space="preserve"> for P&amp;C and RSPO Independent Smallholders Standard</w:t>
      </w:r>
      <w:r w:rsidR="00044AC1" w:rsidRPr="00044AC1">
        <w:t xml:space="preserve"> </w:t>
      </w:r>
      <w:r w:rsidR="000E3095" w:rsidRPr="00C82734">
        <w:t>–</w:t>
      </w:r>
      <w:r w:rsidR="00044AC1" w:rsidRPr="00D36677">
        <w:t xml:space="preserve"> </w:t>
      </w:r>
      <w:r w:rsidR="000E3095" w:rsidRPr="00C82734">
        <w:t>12 November 2020</w:t>
      </w:r>
      <w:r w:rsidR="00044AC1">
        <w:t xml:space="preserve">; </w:t>
      </w:r>
      <w:r w:rsidR="00044AC1" w:rsidRPr="00044AC1">
        <w:t>RSPO Supply Chain Certification Systems</w:t>
      </w:r>
      <w:r w:rsidR="00826945">
        <w:t xml:space="preserve"> 1 February 2020</w:t>
      </w:r>
      <w:r w:rsidR="00044AC1">
        <w:t>; ISO 17021-1 and</w:t>
      </w:r>
      <w:r>
        <w:t xml:space="preserve"> ISO 17065:2012.</w:t>
      </w:r>
    </w:p>
    <w:p w14:paraId="492379F4" w14:textId="09C78436" w:rsidR="00AC2C8D" w:rsidRDefault="00AC2C8D" w:rsidP="008D6372">
      <w:pPr>
        <w:spacing w:before="120"/>
        <w:rPr>
          <w:rFonts w:cs="Arial"/>
          <w:szCs w:val="20"/>
        </w:rPr>
      </w:pPr>
      <w:r>
        <w:rPr>
          <w:rFonts w:cs="Arial"/>
          <w:szCs w:val="20"/>
        </w:rPr>
        <w:t xml:space="preserve">BSI Services Malaysia </w:t>
      </w:r>
      <w:proofErr w:type="spellStart"/>
      <w:r>
        <w:rPr>
          <w:rFonts w:cs="Arial"/>
          <w:szCs w:val="20"/>
        </w:rPr>
        <w:t>Sdn</w:t>
      </w:r>
      <w:proofErr w:type="spellEnd"/>
      <w:r>
        <w:rPr>
          <w:rFonts w:cs="Arial"/>
          <w:szCs w:val="20"/>
        </w:rPr>
        <w:t>. Bhd</w:t>
      </w:r>
      <w:r w:rsidR="00E64EAC">
        <w:rPr>
          <w:rFonts w:cs="Arial"/>
          <w:szCs w:val="20"/>
        </w:rPr>
        <w:t>.</w:t>
      </w:r>
      <w:r>
        <w:rPr>
          <w:rFonts w:cs="Arial"/>
          <w:szCs w:val="20"/>
        </w:rPr>
        <w:t xml:space="preserve"> is</w:t>
      </w:r>
      <w:r w:rsidRPr="00AC2C8D">
        <w:rPr>
          <w:rFonts w:cs="Arial"/>
          <w:szCs w:val="20"/>
        </w:rPr>
        <w:t xml:space="preserve"> member of the BSI Group of Companies is the legal entity that is responsible to ASI for all the RSPO Certification activities provided to its clients and/or clients of its affiliate BSI offices</w:t>
      </w:r>
      <w:r>
        <w:rPr>
          <w:rFonts w:cs="Arial"/>
          <w:szCs w:val="20"/>
        </w:rPr>
        <w:t xml:space="preserve"> (</w:t>
      </w:r>
      <w:r w:rsidR="00191EE6">
        <w:rPr>
          <w:rFonts w:cs="Arial"/>
          <w:szCs w:val="20"/>
        </w:rPr>
        <w:t xml:space="preserve">all affiliate and BSI Services Malaysia </w:t>
      </w:r>
      <w:proofErr w:type="spellStart"/>
      <w:r w:rsidR="00191EE6">
        <w:rPr>
          <w:rFonts w:cs="Arial"/>
          <w:szCs w:val="20"/>
        </w:rPr>
        <w:t>Sdn</w:t>
      </w:r>
      <w:proofErr w:type="spellEnd"/>
      <w:r w:rsidR="00191EE6">
        <w:rPr>
          <w:rFonts w:cs="Arial"/>
          <w:szCs w:val="20"/>
        </w:rPr>
        <w:t>. Bhd. will be referred as</w:t>
      </w:r>
      <w:r>
        <w:rPr>
          <w:rFonts w:cs="Arial"/>
          <w:szCs w:val="20"/>
        </w:rPr>
        <w:t xml:space="preserve"> BSI</w:t>
      </w:r>
      <w:r w:rsidR="00920FFE">
        <w:rPr>
          <w:rFonts w:cs="Arial"/>
          <w:szCs w:val="20"/>
        </w:rPr>
        <w:t xml:space="preserve"> unless stated</w:t>
      </w:r>
      <w:r>
        <w:rPr>
          <w:rFonts w:cs="Arial"/>
          <w:szCs w:val="20"/>
        </w:rPr>
        <w:t>)</w:t>
      </w:r>
    </w:p>
    <w:p w14:paraId="0A86C85A" w14:textId="77777777" w:rsidR="00B64530" w:rsidRPr="00AC2C8D" w:rsidRDefault="00B64530" w:rsidP="008D6372">
      <w:pPr>
        <w:spacing w:before="120"/>
        <w:rPr>
          <w:rFonts w:eastAsiaTheme="minorHAnsi"/>
          <w:sz w:val="24"/>
          <w:lang w:eastAsia="en-US"/>
        </w:rPr>
      </w:pPr>
    </w:p>
    <w:p w14:paraId="7EDAF8B6" w14:textId="27E3B945" w:rsidR="00951B4A" w:rsidRPr="003A1A61" w:rsidRDefault="00044AC1" w:rsidP="00920FFE">
      <w:pPr>
        <w:pStyle w:val="Heading1"/>
        <w:spacing w:before="240" w:after="120"/>
        <w:ind w:left="431" w:hanging="431"/>
      </w:pPr>
      <w:bookmarkStart w:id="10" w:name="_Toc451868220"/>
      <w:bookmarkStart w:id="11" w:name="_Toc34037768"/>
      <w:r>
        <w:t>The Certification Process</w:t>
      </w:r>
      <w:bookmarkEnd w:id="10"/>
      <w:bookmarkEnd w:id="11"/>
    </w:p>
    <w:p w14:paraId="2BB5EA7C" w14:textId="35C59334" w:rsidR="00044AC1" w:rsidRPr="00044AC1" w:rsidRDefault="00044AC1" w:rsidP="00044AC1">
      <w:pPr>
        <w:autoSpaceDE w:val="0"/>
        <w:autoSpaceDN w:val="0"/>
        <w:adjustRightInd w:val="0"/>
        <w:spacing w:after="0"/>
        <w:jc w:val="left"/>
        <w:rPr>
          <w:lang w:val="en-MY"/>
        </w:rPr>
      </w:pPr>
      <w:r w:rsidRPr="00044AC1">
        <w:rPr>
          <w:lang w:val="en-MY"/>
        </w:rPr>
        <w:t xml:space="preserve">The following section outlines the steps that apply during the BSI certification process for </w:t>
      </w:r>
      <w:r>
        <w:rPr>
          <w:lang w:val="en-MY"/>
        </w:rPr>
        <w:t>RSPO P&amp;C and RSPO SCCS</w:t>
      </w:r>
      <w:r w:rsidRPr="00044AC1">
        <w:rPr>
          <w:lang w:val="en-MY"/>
        </w:rPr>
        <w:t xml:space="preserve">. </w:t>
      </w:r>
    </w:p>
    <w:p w14:paraId="31845C5F" w14:textId="068BA442" w:rsidR="001F5B8A" w:rsidRDefault="00044AC1" w:rsidP="00044AC1">
      <w:pPr>
        <w:spacing w:before="120"/>
        <w:rPr>
          <w:lang w:val="en-MY"/>
        </w:rPr>
      </w:pPr>
      <w:r w:rsidRPr="00044AC1">
        <w:rPr>
          <w:lang w:val="en-MY"/>
        </w:rPr>
        <w:t xml:space="preserve">BSI reserves the right to provide its clients and those that request quotations with marketing and technical information relating to standards, </w:t>
      </w:r>
      <w:r w:rsidR="00DB2E1A" w:rsidRPr="00FD50C6">
        <w:rPr>
          <w:lang w:val="en-MY"/>
        </w:rPr>
        <w:t xml:space="preserve">public </w:t>
      </w:r>
      <w:proofErr w:type="gramStart"/>
      <w:r w:rsidRPr="00FD50C6">
        <w:rPr>
          <w:lang w:val="en-MY"/>
        </w:rPr>
        <w:t>training</w:t>
      </w:r>
      <w:proofErr w:type="gramEnd"/>
      <w:r w:rsidRPr="00FD50C6">
        <w:rPr>
          <w:lang w:val="en-MY"/>
        </w:rPr>
        <w:t xml:space="preserve"> and compliance</w:t>
      </w:r>
      <w:r w:rsidRPr="00044AC1">
        <w:rPr>
          <w:lang w:val="en-MY"/>
        </w:rPr>
        <w:t xml:space="preserve"> services. </w:t>
      </w:r>
    </w:p>
    <w:p w14:paraId="0FD712EA" w14:textId="77777777" w:rsidR="00571EE9" w:rsidRPr="003A1A61" w:rsidRDefault="00571EE9" w:rsidP="00044AC1">
      <w:pPr>
        <w:spacing w:before="120"/>
        <w:rPr>
          <w:lang w:eastAsia="en-US"/>
        </w:rPr>
      </w:pPr>
    </w:p>
    <w:p w14:paraId="69646849" w14:textId="6D27B43D" w:rsidR="008D6372" w:rsidRPr="003A1A61" w:rsidRDefault="00044AC1" w:rsidP="00920FFE">
      <w:pPr>
        <w:pStyle w:val="Heading2"/>
        <w:spacing w:before="120" w:after="120"/>
        <w:ind w:left="709" w:hanging="709"/>
        <w:rPr>
          <w:lang w:eastAsia="en-US"/>
        </w:rPr>
      </w:pPr>
      <w:bookmarkStart w:id="12" w:name="_Toc34037769"/>
      <w:bookmarkStart w:id="13" w:name="_Toc401148458"/>
      <w:r>
        <w:rPr>
          <w:lang w:eastAsia="en-US"/>
        </w:rPr>
        <w:t>Initial Inquiry</w:t>
      </w:r>
      <w:bookmarkEnd w:id="12"/>
    </w:p>
    <w:p w14:paraId="509665B0" w14:textId="2C0E203D" w:rsidR="00044AC1" w:rsidRDefault="00044AC1" w:rsidP="00571EE9">
      <w:pPr>
        <w:autoSpaceDE w:val="0"/>
        <w:autoSpaceDN w:val="0"/>
        <w:adjustRightInd w:val="0"/>
        <w:spacing w:before="120"/>
        <w:rPr>
          <w:lang w:val="en-MY"/>
        </w:rPr>
      </w:pPr>
      <w:r w:rsidRPr="00044AC1">
        <w:rPr>
          <w:lang w:val="en-MY"/>
        </w:rPr>
        <w:t xml:space="preserve">BSI will respond to either verbal or written expressions of interest from organizations interested in one or more of our programs. If your organization is located near one of BSI’s offices, an advisory visit may be arranged to discuss your recognition requirements and how BSI can help your organization achieve them. </w:t>
      </w:r>
    </w:p>
    <w:p w14:paraId="5EB4B7ED" w14:textId="36FE5B58" w:rsidR="00044AC1" w:rsidRDefault="00044AC1" w:rsidP="00571EE9">
      <w:pPr>
        <w:autoSpaceDE w:val="0"/>
        <w:autoSpaceDN w:val="0"/>
        <w:adjustRightInd w:val="0"/>
        <w:spacing w:before="120"/>
      </w:pPr>
      <w:r w:rsidRPr="00044AC1">
        <w:rPr>
          <w:lang w:val="en-MY"/>
        </w:rPr>
        <w:t xml:space="preserve">BSI will also, on request and receipt of a </w:t>
      </w:r>
      <w:r w:rsidR="00006FD5">
        <w:rPr>
          <w:lang w:val="en-MY"/>
        </w:rPr>
        <w:t>BSI</w:t>
      </w:r>
      <w:r w:rsidRPr="00044AC1">
        <w:rPr>
          <w:lang w:val="en-MY"/>
        </w:rPr>
        <w:t xml:space="preserve"> Service Request Form, prepare a proposal tailoring our services to your organization’s needs.</w:t>
      </w:r>
      <w:r w:rsidR="00006FD5">
        <w:rPr>
          <w:lang w:val="en-MY"/>
        </w:rPr>
        <w:t xml:space="preserve"> </w:t>
      </w:r>
      <w:r w:rsidR="00006FD5">
        <w:t xml:space="preserve">The proposal includes a copy of the BSI Standard Terms and Conditions. This document (RSPO Certification </w:t>
      </w:r>
      <w:r w:rsidR="00060CC3">
        <w:t>Requirement</w:t>
      </w:r>
      <w:r w:rsidR="00006FD5">
        <w:t>) is an addendum to the Standard Terms and Conditions and outlines additional contractual requirements that your organization is required to follow to ensure certification, once achieved, is maintained.</w:t>
      </w:r>
    </w:p>
    <w:p w14:paraId="379190AE" w14:textId="77777777" w:rsidR="00006FD5" w:rsidRPr="00044AC1" w:rsidRDefault="00006FD5" w:rsidP="00006FD5">
      <w:pPr>
        <w:autoSpaceDE w:val="0"/>
        <w:autoSpaceDN w:val="0"/>
        <w:adjustRightInd w:val="0"/>
        <w:spacing w:after="0"/>
        <w:rPr>
          <w:lang w:val="en-MY"/>
        </w:rPr>
      </w:pPr>
    </w:p>
    <w:p w14:paraId="7365C118" w14:textId="4542BFAC" w:rsidR="00B05560" w:rsidRPr="003A1A61" w:rsidRDefault="00006FD5" w:rsidP="00920FFE">
      <w:pPr>
        <w:pStyle w:val="Heading2"/>
        <w:spacing w:before="120" w:after="120"/>
        <w:ind w:left="709" w:hanging="709"/>
        <w:rPr>
          <w:lang w:eastAsia="en-US"/>
        </w:rPr>
      </w:pPr>
      <w:bookmarkStart w:id="14" w:name="_Toc34037770"/>
      <w:r>
        <w:t>Application for Certification and Assessment</w:t>
      </w:r>
      <w:bookmarkEnd w:id="14"/>
      <w:r>
        <w:t xml:space="preserve"> </w:t>
      </w:r>
      <w:r w:rsidR="00B05560" w:rsidRPr="003A1A61">
        <w:rPr>
          <w:lang w:eastAsia="en-US"/>
        </w:rPr>
        <w:t xml:space="preserve"> </w:t>
      </w:r>
    </w:p>
    <w:p w14:paraId="79031F38" w14:textId="2D5B304A" w:rsidR="00006FD5" w:rsidRDefault="00006FD5" w:rsidP="00006FD5">
      <w:pPr>
        <w:pStyle w:val="NoSpacing"/>
        <w:jc w:val="both"/>
      </w:pPr>
      <w:r>
        <w:t xml:space="preserve">Receipt of your organization’s Application form (or authorized acceptance of a valid BSI proposal), along with the accompanying payment of the non-refundable application fee (or invoicing instructions) together with this document forms the contract between your organization and BSI. </w:t>
      </w:r>
    </w:p>
    <w:p w14:paraId="1E5864EC" w14:textId="2FFF5031" w:rsidR="00006FD5" w:rsidRDefault="00006FD5" w:rsidP="00006FD5">
      <w:pPr>
        <w:pStyle w:val="NoSpacing"/>
        <w:jc w:val="both"/>
      </w:pPr>
    </w:p>
    <w:p w14:paraId="70B43054" w14:textId="5ADC0CE9" w:rsidR="00006FD5" w:rsidRDefault="00006FD5" w:rsidP="00006FD5">
      <w:pPr>
        <w:pStyle w:val="NoSpacing"/>
        <w:jc w:val="both"/>
      </w:pPr>
      <w:r>
        <w:lastRenderedPageBreak/>
        <w:t>Your requirements will be entered into our database and a Client Manager will be appointed to look after your certification or assessment requirements. The Client Manager will be your primary point of contact with BSI and is responsible for ensuring that our certification/assessment services are delivered to your organization in the most effective manner possible.</w:t>
      </w:r>
    </w:p>
    <w:p w14:paraId="46E822E2" w14:textId="77777777" w:rsidR="00B64530" w:rsidRDefault="00B64530" w:rsidP="00006FD5">
      <w:pPr>
        <w:pStyle w:val="NoSpacing"/>
        <w:jc w:val="both"/>
      </w:pPr>
    </w:p>
    <w:p w14:paraId="4A6656F8" w14:textId="3CF0AF7E" w:rsidR="00B05560" w:rsidRDefault="00006FD5" w:rsidP="00920FFE">
      <w:pPr>
        <w:pStyle w:val="Heading2"/>
        <w:tabs>
          <w:tab w:val="left" w:pos="709"/>
        </w:tabs>
        <w:spacing w:before="120" w:after="120"/>
        <w:ind w:left="578" w:hanging="578"/>
      </w:pPr>
      <w:bookmarkStart w:id="15" w:name="_Toc17214537"/>
      <w:bookmarkStart w:id="16" w:name="_Toc17214693"/>
      <w:bookmarkStart w:id="17" w:name="_Toc17218761"/>
      <w:bookmarkStart w:id="18" w:name="_Toc34037771"/>
      <w:bookmarkEnd w:id="15"/>
      <w:bookmarkEnd w:id="16"/>
      <w:bookmarkEnd w:id="17"/>
      <w:r>
        <w:t>Client Contact</w:t>
      </w:r>
      <w:bookmarkEnd w:id="18"/>
      <w:r>
        <w:t xml:space="preserve"> </w:t>
      </w:r>
    </w:p>
    <w:p w14:paraId="454480BD" w14:textId="55A6BFD5" w:rsidR="00006FD5" w:rsidRDefault="00006FD5" w:rsidP="00006FD5">
      <w:pPr>
        <w:autoSpaceDE w:val="0"/>
        <w:autoSpaceDN w:val="0"/>
        <w:adjustRightInd w:val="0"/>
        <w:spacing w:after="0"/>
        <w:rPr>
          <w:lang w:val="en-MY"/>
        </w:rPr>
      </w:pPr>
      <w:r w:rsidRPr="00006FD5">
        <w:rPr>
          <w:lang w:val="en-MY"/>
        </w:rPr>
        <w:t xml:space="preserve">As soon as practicable after receipt of your signed application/proposal, a BSI </w:t>
      </w:r>
      <w:r w:rsidR="00AC2C8D">
        <w:rPr>
          <w:lang w:val="en-MY"/>
        </w:rPr>
        <w:t>Client Manger</w:t>
      </w:r>
      <w:r w:rsidRPr="00006FD5">
        <w:rPr>
          <w:lang w:val="en-MY"/>
        </w:rPr>
        <w:t xml:space="preserve"> (or nominated representative) will contact your organization. The </w:t>
      </w:r>
      <w:r w:rsidR="00AC2C8D">
        <w:rPr>
          <w:lang w:val="en-MY"/>
        </w:rPr>
        <w:t>Client Manager</w:t>
      </w:r>
      <w:r w:rsidRPr="00006FD5">
        <w:rPr>
          <w:lang w:val="en-MY"/>
        </w:rPr>
        <w:t xml:space="preserve"> will seek to establish a working relationship between your organization and BSI, and to confirm your recognition requirements in terms of the certification or assessment services, standards or codes of practice, locations, and activities and/or products to be included in the scope of certification. </w:t>
      </w:r>
    </w:p>
    <w:p w14:paraId="2E616F79" w14:textId="77777777" w:rsidR="00006FD5" w:rsidRPr="00006FD5" w:rsidRDefault="00006FD5" w:rsidP="00006FD5">
      <w:pPr>
        <w:autoSpaceDE w:val="0"/>
        <w:autoSpaceDN w:val="0"/>
        <w:adjustRightInd w:val="0"/>
        <w:spacing w:after="0"/>
        <w:rPr>
          <w:lang w:val="en-MY"/>
        </w:rPr>
      </w:pPr>
    </w:p>
    <w:p w14:paraId="700BADEC" w14:textId="7D7B3E74" w:rsidR="00006FD5" w:rsidRPr="00006FD5" w:rsidRDefault="00006FD5" w:rsidP="00006FD5">
      <w:pPr>
        <w:autoSpaceDE w:val="0"/>
        <w:autoSpaceDN w:val="0"/>
        <w:adjustRightInd w:val="0"/>
        <w:spacing w:after="0"/>
        <w:rPr>
          <w:lang w:val="en-MY"/>
        </w:rPr>
      </w:pPr>
      <w:r w:rsidRPr="00006FD5">
        <w:rPr>
          <w:lang w:val="en-MY"/>
        </w:rPr>
        <w:t>The Auditor (or nominated representative)</w:t>
      </w:r>
      <w:r w:rsidR="00835A06">
        <w:rPr>
          <w:lang w:val="en-MY"/>
        </w:rPr>
        <w:t xml:space="preserve">, </w:t>
      </w:r>
      <w:r w:rsidR="00835A06" w:rsidRPr="00FD50C6">
        <w:rPr>
          <w:lang w:val="en-MY"/>
        </w:rPr>
        <w:t xml:space="preserve">who shall be impartial and not show favourable treatment to </w:t>
      </w:r>
      <w:r w:rsidR="00607E63" w:rsidRPr="00FD50C6">
        <w:rPr>
          <w:lang w:val="en-MY"/>
        </w:rPr>
        <w:t>your organization,</w:t>
      </w:r>
      <w:r w:rsidRPr="00FD50C6">
        <w:rPr>
          <w:lang w:val="en-MY"/>
        </w:rPr>
        <w:t xml:space="preserve"> will seek to gain an appreciation of the structure of your organization and the activities being conducted. </w:t>
      </w:r>
      <w:proofErr w:type="gramStart"/>
      <w:r w:rsidRPr="00FD50C6">
        <w:rPr>
          <w:lang w:val="en-MY"/>
        </w:rPr>
        <w:t>In particular the</w:t>
      </w:r>
      <w:proofErr w:type="gramEnd"/>
      <w:r w:rsidRPr="00FD50C6">
        <w:rPr>
          <w:lang w:val="en-MY"/>
        </w:rPr>
        <w:t xml:space="preserve"> Auditor will:</w:t>
      </w:r>
      <w:r w:rsidRPr="00006FD5">
        <w:rPr>
          <w:lang w:val="en-MY"/>
        </w:rPr>
        <w:t xml:space="preserve"> </w:t>
      </w:r>
    </w:p>
    <w:p w14:paraId="0B1C19B8" w14:textId="639EA2A7" w:rsidR="00006FD5" w:rsidRPr="00006FD5" w:rsidRDefault="00006FD5" w:rsidP="00E4064C">
      <w:pPr>
        <w:pStyle w:val="ListParagraph"/>
        <w:numPr>
          <w:ilvl w:val="0"/>
          <w:numId w:val="11"/>
        </w:numPr>
        <w:autoSpaceDE w:val="0"/>
        <w:autoSpaceDN w:val="0"/>
        <w:adjustRightInd w:val="0"/>
        <w:spacing w:before="120"/>
        <w:ind w:left="714" w:hanging="357"/>
        <w:rPr>
          <w:lang w:val="en-MY"/>
        </w:rPr>
      </w:pPr>
      <w:r w:rsidRPr="00006FD5">
        <w:rPr>
          <w:lang w:val="en-MY"/>
        </w:rPr>
        <w:t xml:space="preserve">Seek an appreciation of the nature and scope of the organization’s activities, </w:t>
      </w:r>
      <w:proofErr w:type="gramStart"/>
      <w:r w:rsidRPr="00006FD5">
        <w:rPr>
          <w:lang w:val="en-MY"/>
        </w:rPr>
        <w:t>structure</w:t>
      </w:r>
      <w:proofErr w:type="gramEnd"/>
      <w:r w:rsidRPr="00006FD5">
        <w:rPr>
          <w:lang w:val="en-MY"/>
        </w:rPr>
        <w:t xml:space="preserve"> and location(s), including any activities for which confirmation is being excluded; and </w:t>
      </w:r>
    </w:p>
    <w:p w14:paraId="5013595F" w14:textId="64432903" w:rsidR="00006FD5" w:rsidRPr="00006FD5" w:rsidRDefault="00006FD5" w:rsidP="00E4064C">
      <w:pPr>
        <w:pStyle w:val="ListParagraph"/>
        <w:numPr>
          <w:ilvl w:val="0"/>
          <w:numId w:val="11"/>
        </w:numPr>
        <w:autoSpaceDE w:val="0"/>
        <w:autoSpaceDN w:val="0"/>
        <w:adjustRightInd w:val="0"/>
        <w:spacing w:after="0"/>
        <w:rPr>
          <w:lang w:val="en-MY"/>
        </w:rPr>
      </w:pPr>
      <w:r w:rsidRPr="00006FD5">
        <w:rPr>
          <w:lang w:val="en-MY"/>
        </w:rPr>
        <w:t xml:space="preserve">Determine the status of system documentation and implementation including organizational policies, </w:t>
      </w:r>
      <w:proofErr w:type="gramStart"/>
      <w:r w:rsidRPr="00006FD5">
        <w:rPr>
          <w:lang w:val="en-MY"/>
        </w:rPr>
        <w:t>objectives</w:t>
      </w:r>
      <w:proofErr w:type="gramEnd"/>
      <w:r w:rsidRPr="00006FD5">
        <w:rPr>
          <w:lang w:val="en-MY"/>
        </w:rPr>
        <w:t xml:space="preserve"> and targets. </w:t>
      </w:r>
    </w:p>
    <w:p w14:paraId="7796E2B3" w14:textId="063A5A71" w:rsidR="004C5F95" w:rsidRDefault="004C5F95" w:rsidP="00006FD5">
      <w:pPr>
        <w:rPr>
          <w:lang w:eastAsia="en-US"/>
        </w:rPr>
      </w:pPr>
    </w:p>
    <w:p w14:paraId="21E7E2DD" w14:textId="77777777" w:rsidR="00006FD5" w:rsidRPr="003A1A61" w:rsidRDefault="00006FD5" w:rsidP="00920FFE">
      <w:pPr>
        <w:pStyle w:val="Heading2"/>
        <w:tabs>
          <w:tab w:val="left" w:pos="709"/>
        </w:tabs>
        <w:spacing w:before="120" w:after="120"/>
        <w:ind w:left="578" w:hanging="578"/>
        <w:rPr>
          <w:lang w:val="es-ES" w:eastAsia="en-US"/>
        </w:rPr>
      </w:pPr>
      <w:bookmarkStart w:id="19" w:name="_Toc34037772"/>
      <w:r w:rsidRPr="00006FD5">
        <w:rPr>
          <w:lang w:val="en-US" w:eastAsia="en-US"/>
        </w:rPr>
        <w:t>Contract</w:t>
      </w:r>
      <w:r>
        <w:rPr>
          <w:lang w:val="es-ES" w:eastAsia="en-US"/>
        </w:rPr>
        <w:t xml:space="preserve"> </w:t>
      </w:r>
      <w:proofErr w:type="spellStart"/>
      <w:r>
        <w:rPr>
          <w:lang w:val="es-ES" w:eastAsia="en-US"/>
        </w:rPr>
        <w:t>of</w:t>
      </w:r>
      <w:proofErr w:type="spellEnd"/>
      <w:r>
        <w:rPr>
          <w:lang w:val="es-ES" w:eastAsia="en-US"/>
        </w:rPr>
        <w:t xml:space="preserve"> Services</w:t>
      </w:r>
      <w:bookmarkEnd w:id="19"/>
    </w:p>
    <w:p w14:paraId="1E056616" w14:textId="179F8A37" w:rsidR="00191EE6" w:rsidRDefault="00006FD5" w:rsidP="00006FD5">
      <w:pPr>
        <w:pStyle w:val="NoSpacing"/>
        <w:spacing w:before="120"/>
        <w:jc w:val="both"/>
        <w:rPr>
          <w:color w:val="000000" w:themeColor="text1"/>
          <w:lang w:eastAsia="en-US"/>
        </w:rPr>
      </w:pPr>
      <w:r w:rsidRPr="00006FD5">
        <w:rPr>
          <w:color w:val="000000" w:themeColor="text1"/>
          <w:lang w:eastAsia="en-US"/>
        </w:rPr>
        <w:t xml:space="preserve">Prior to </w:t>
      </w:r>
      <w:proofErr w:type="gramStart"/>
      <w:r w:rsidRPr="00006FD5">
        <w:rPr>
          <w:color w:val="000000" w:themeColor="text1"/>
          <w:lang w:eastAsia="en-US"/>
        </w:rPr>
        <w:t>entering into</w:t>
      </w:r>
      <w:proofErr w:type="gramEnd"/>
      <w:r w:rsidRPr="00006FD5">
        <w:rPr>
          <w:color w:val="000000" w:themeColor="text1"/>
          <w:lang w:eastAsia="en-US"/>
        </w:rPr>
        <w:t xml:space="preserve"> a contract, </w:t>
      </w:r>
      <w:r>
        <w:rPr>
          <w:color w:val="000000" w:themeColor="text1"/>
          <w:lang w:eastAsia="en-US"/>
        </w:rPr>
        <w:t>BSI</w:t>
      </w:r>
      <w:r w:rsidRPr="00006FD5">
        <w:rPr>
          <w:color w:val="000000" w:themeColor="text1"/>
          <w:lang w:eastAsia="en-US"/>
        </w:rPr>
        <w:t xml:space="preserve"> shall check the RSPO website to confirm</w:t>
      </w:r>
      <w:r>
        <w:rPr>
          <w:color w:val="000000" w:themeColor="text1"/>
          <w:lang w:eastAsia="en-US"/>
        </w:rPr>
        <w:t xml:space="preserve"> </w:t>
      </w:r>
      <w:r w:rsidRPr="00006FD5">
        <w:rPr>
          <w:color w:val="000000" w:themeColor="text1"/>
          <w:lang w:eastAsia="en-US"/>
        </w:rPr>
        <w:t xml:space="preserve">that </w:t>
      </w:r>
      <w:r>
        <w:rPr>
          <w:color w:val="000000" w:themeColor="text1"/>
          <w:lang w:eastAsia="en-US"/>
        </w:rPr>
        <w:t xml:space="preserve">you or your </w:t>
      </w:r>
      <w:r w:rsidRPr="00006FD5">
        <w:rPr>
          <w:color w:val="000000" w:themeColor="text1"/>
          <w:lang w:eastAsia="en-US"/>
        </w:rPr>
        <w:t>parent organization is an RSPO member or has applied to be</w:t>
      </w:r>
      <w:r>
        <w:rPr>
          <w:color w:val="000000" w:themeColor="text1"/>
          <w:lang w:eastAsia="en-US"/>
        </w:rPr>
        <w:t xml:space="preserve"> an RSPO member. BSI </w:t>
      </w:r>
      <w:r w:rsidRPr="00006FD5">
        <w:rPr>
          <w:color w:val="000000" w:themeColor="text1"/>
          <w:lang w:eastAsia="en-US"/>
        </w:rPr>
        <w:t>shall check with RSPO Secretariat if the membership</w:t>
      </w:r>
      <w:r>
        <w:rPr>
          <w:color w:val="000000" w:themeColor="text1"/>
          <w:lang w:eastAsia="en-US"/>
        </w:rPr>
        <w:t xml:space="preserve"> </w:t>
      </w:r>
      <w:r w:rsidRPr="00006FD5">
        <w:rPr>
          <w:color w:val="000000" w:themeColor="text1"/>
          <w:lang w:eastAsia="en-US"/>
        </w:rPr>
        <w:t>sta</w:t>
      </w:r>
      <w:r>
        <w:rPr>
          <w:color w:val="000000" w:themeColor="text1"/>
          <w:lang w:eastAsia="en-US"/>
        </w:rPr>
        <w:t>tus of the client is in doubt. Your</w:t>
      </w:r>
      <w:r w:rsidRPr="00006FD5">
        <w:rPr>
          <w:color w:val="000000" w:themeColor="text1"/>
          <w:lang w:eastAsia="en-US"/>
        </w:rPr>
        <w:t xml:space="preserve"> organization must be a member of the RSPO</w:t>
      </w:r>
      <w:r>
        <w:rPr>
          <w:color w:val="000000" w:themeColor="text1"/>
          <w:lang w:eastAsia="en-US"/>
        </w:rPr>
        <w:t xml:space="preserve"> </w:t>
      </w:r>
      <w:r w:rsidRPr="00006FD5">
        <w:rPr>
          <w:color w:val="000000" w:themeColor="text1"/>
          <w:lang w:eastAsia="en-US"/>
        </w:rPr>
        <w:t>before it can undergo a certification</w:t>
      </w:r>
      <w:r w:rsidR="00A44367">
        <w:rPr>
          <w:color w:val="000000" w:themeColor="text1"/>
          <w:lang w:eastAsia="en-US"/>
        </w:rPr>
        <w:t xml:space="preserve"> assessment against the RSPO</w:t>
      </w:r>
      <w:r w:rsidRPr="00006FD5">
        <w:rPr>
          <w:color w:val="000000" w:themeColor="text1"/>
          <w:lang w:eastAsia="en-US"/>
        </w:rPr>
        <w:t xml:space="preserve"> and all other</w:t>
      </w:r>
      <w:r>
        <w:rPr>
          <w:color w:val="000000" w:themeColor="text1"/>
          <w:lang w:eastAsia="en-US"/>
        </w:rPr>
        <w:t xml:space="preserve"> </w:t>
      </w:r>
      <w:r w:rsidRPr="00006FD5">
        <w:rPr>
          <w:color w:val="000000" w:themeColor="text1"/>
          <w:lang w:eastAsia="en-US"/>
        </w:rPr>
        <w:t>relevant standards.</w:t>
      </w:r>
      <w:r w:rsidR="00191EE6">
        <w:rPr>
          <w:color w:val="000000" w:themeColor="text1"/>
          <w:lang w:eastAsia="en-US"/>
        </w:rPr>
        <w:t xml:space="preserve"> In the case of RSPO P&amp;C, BSI shall check with the RSPO Secretariat for any outstanding liabilities.</w:t>
      </w:r>
    </w:p>
    <w:p w14:paraId="0550E5C8" w14:textId="1AA96E00" w:rsidR="00191EE6" w:rsidRPr="00191EE6" w:rsidRDefault="00191EE6" w:rsidP="00006FD5">
      <w:pPr>
        <w:pStyle w:val="NoSpacing"/>
        <w:spacing w:before="120"/>
        <w:jc w:val="both"/>
        <w:rPr>
          <w:color w:val="000000" w:themeColor="text1"/>
          <w:sz w:val="24"/>
          <w:lang w:eastAsia="en-US"/>
        </w:rPr>
      </w:pPr>
      <w:r w:rsidRPr="00191EE6">
        <w:rPr>
          <w:rFonts w:cs="Arial"/>
          <w:szCs w:val="20"/>
        </w:rPr>
        <w:t xml:space="preserve">BSI Services Malaysia </w:t>
      </w:r>
      <w:proofErr w:type="spellStart"/>
      <w:r w:rsidRPr="00191EE6">
        <w:rPr>
          <w:rFonts w:cs="Arial"/>
          <w:szCs w:val="20"/>
        </w:rPr>
        <w:t>Sdn</w:t>
      </w:r>
      <w:proofErr w:type="spellEnd"/>
      <w:r w:rsidRPr="00191EE6">
        <w:rPr>
          <w:rFonts w:cs="Arial"/>
          <w:szCs w:val="20"/>
        </w:rPr>
        <w:t xml:space="preserve">. </w:t>
      </w:r>
      <w:proofErr w:type="spellStart"/>
      <w:r w:rsidRPr="00191EE6">
        <w:rPr>
          <w:rFonts w:cs="Arial"/>
          <w:szCs w:val="20"/>
        </w:rPr>
        <w:t>Bhd</w:t>
      </w:r>
      <w:proofErr w:type="spellEnd"/>
      <w:r w:rsidRPr="00191EE6">
        <w:rPr>
          <w:rFonts w:cs="Arial"/>
          <w:szCs w:val="20"/>
        </w:rPr>
        <w:t>,</w:t>
      </w:r>
      <w:r>
        <w:rPr>
          <w:rFonts w:cs="Arial"/>
          <w:szCs w:val="20"/>
        </w:rPr>
        <w:t xml:space="preserve"> </w:t>
      </w:r>
      <w:r w:rsidRPr="00191EE6">
        <w:rPr>
          <w:rFonts w:cs="Arial"/>
          <w:szCs w:val="20"/>
        </w:rPr>
        <w:t>a member of the BSI Group of Companies is the legal entity that is responsible to ASI for all the RSPO Certification activities provided to its clients and/or clients of its affiliate BSI offices.</w:t>
      </w:r>
    </w:p>
    <w:p w14:paraId="5E86280F" w14:textId="78AC4E9D" w:rsidR="00191EE6" w:rsidRDefault="00191EE6" w:rsidP="00006FD5">
      <w:pPr>
        <w:pStyle w:val="NoSpacing"/>
        <w:spacing w:before="120"/>
        <w:jc w:val="both"/>
        <w:rPr>
          <w:color w:val="000000" w:themeColor="text1"/>
          <w:lang w:eastAsia="en-US"/>
        </w:rPr>
      </w:pPr>
      <w:r>
        <w:rPr>
          <w:color w:val="000000" w:themeColor="text1"/>
          <w:lang w:eastAsia="en-US"/>
        </w:rPr>
        <w:t xml:space="preserve">BSI Services Malaysia </w:t>
      </w:r>
      <w:proofErr w:type="spellStart"/>
      <w:r>
        <w:rPr>
          <w:color w:val="000000" w:themeColor="text1"/>
          <w:lang w:eastAsia="en-US"/>
        </w:rPr>
        <w:t>Sdn</w:t>
      </w:r>
      <w:proofErr w:type="spellEnd"/>
      <w:r>
        <w:rPr>
          <w:color w:val="000000" w:themeColor="text1"/>
          <w:lang w:eastAsia="en-US"/>
        </w:rPr>
        <w:t>. Bhd. had authorized member of the BSI Group of Companies through BSI Accreditation Compliance Agreement to provide RSPO certification services under the BSI agreement and contract with you.</w:t>
      </w:r>
    </w:p>
    <w:p w14:paraId="1EC5FC6A" w14:textId="2B601FF2" w:rsidR="00006FD5" w:rsidRDefault="00A44367" w:rsidP="00006FD5">
      <w:pPr>
        <w:pStyle w:val="NoSpacing"/>
        <w:spacing w:before="120"/>
        <w:jc w:val="both"/>
      </w:pPr>
      <w:r>
        <w:rPr>
          <w:color w:val="000000" w:themeColor="text1"/>
          <w:lang w:eastAsia="en-US"/>
        </w:rPr>
        <w:t xml:space="preserve">Additional to the BSI </w:t>
      </w:r>
      <w:r>
        <w:t>Standard Terms and Conditions, the Accreditation Body (AB)</w:t>
      </w:r>
      <w:r w:rsidR="00C25695">
        <w:t xml:space="preserve"> – </w:t>
      </w:r>
      <w:r>
        <w:t>ASI</w:t>
      </w:r>
      <w:r w:rsidR="00DF6A2D">
        <w:t xml:space="preserve"> shall have</w:t>
      </w:r>
      <w:r>
        <w:t>:</w:t>
      </w:r>
    </w:p>
    <w:p w14:paraId="272DFF90" w14:textId="21B640D6" w:rsidR="00C25695" w:rsidRPr="00D36677" w:rsidRDefault="00501C2E" w:rsidP="00D36677">
      <w:pPr>
        <w:pStyle w:val="NoSpacing"/>
        <w:numPr>
          <w:ilvl w:val="0"/>
          <w:numId w:val="12"/>
        </w:numPr>
        <w:spacing w:before="120"/>
        <w:jc w:val="both"/>
        <w:rPr>
          <w:color w:val="000000" w:themeColor="text1"/>
          <w:lang w:eastAsia="en-US"/>
        </w:rPr>
      </w:pPr>
      <w:r>
        <w:rPr>
          <w:color w:val="000000" w:themeColor="text1"/>
          <w:lang w:eastAsia="en-US"/>
        </w:rPr>
        <w:t>R</w:t>
      </w:r>
      <w:r w:rsidR="00A44367">
        <w:rPr>
          <w:color w:val="000000" w:themeColor="text1"/>
          <w:lang w:eastAsia="en-US"/>
        </w:rPr>
        <w:t>ight</w:t>
      </w:r>
      <w:r>
        <w:rPr>
          <w:color w:val="000000" w:themeColor="text1"/>
          <w:lang w:eastAsia="en-US"/>
        </w:rPr>
        <w:t>s</w:t>
      </w:r>
      <w:r w:rsidR="00A44367">
        <w:rPr>
          <w:color w:val="000000" w:themeColor="text1"/>
          <w:lang w:eastAsia="en-US"/>
        </w:rPr>
        <w:t xml:space="preserve"> to access</w:t>
      </w:r>
      <w:r w:rsidR="00A44367" w:rsidRPr="00A44367">
        <w:rPr>
          <w:color w:val="000000" w:themeColor="text1"/>
          <w:lang w:eastAsia="en-US"/>
        </w:rPr>
        <w:t xml:space="preserve"> </w:t>
      </w:r>
      <w:r w:rsidR="00A44367">
        <w:rPr>
          <w:color w:val="000000" w:themeColor="text1"/>
          <w:lang w:eastAsia="en-US"/>
        </w:rPr>
        <w:t>your</w:t>
      </w:r>
      <w:r w:rsidR="00A44367" w:rsidRPr="00A44367">
        <w:rPr>
          <w:color w:val="000000" w:themeColor="text1"/>
          <w:lang w:eastAsia="en-US"/>
        </w:rPr>
        <w:t xml:space="preserve"> premises as well as</w:t>
      </w:r>
      <w:r w:rsidR="00A44367">
        <w:rPr>
          <w:color w:val="000000" w:themeColor="text1"/>
          <w:lang w:eastAsia="en-US"/>
        </w:rPr>
        <w:t xml:space="preserve"> </w:t>
      </w:r>
      <w:r w:rsidR="00A44367" w:rsidRPr="00A44367">
        <w:rPr>
          <w:color w:val="000000" w:themeColor="text1"/>
          <w:lang w:eastAsia="en-US"/>
        </w:rPr>
        <w:t xml:space="preserve">documents, records deemed necessary by </w:t>
      </w:r>
      <w:r w:rsidR="00A44367">
        <w:rPr>
          <w:color w:val="000000" w:themeColor="text1"/>
          <w:lang w:eastAsia="en-US"/>
        </w:rPr>
        <w:t xml:space="preserve">BSI </w:t>
      </w:r>
      <w:r w:rsidR="000E3095">
        <w:rPr>
          <w:color w:val="000000" w:themeColor="text1"/>
          <w:lang w:eastAsia="en-US"/>
        </w:rPr>
        <w:t>and/</w:t>
      </w:r>
      <w:r w:rsidR="00A44367">
        <w:rPr>
          <w:color w:val="000000" w:themeColor="text1"/>
          <w:lang w:eastAsia="en-US"/>
        </w:rPr>
        <w:t>or ASI.</w:t>
      </w:r>
    </w:p>
    <w:p w14:paraId="7093C8D9" w14:textId="67E214E0" w:rsidR="00A44367" w:rsidRDefault="00501C2E" w:rsidP="00E4064C">
      <w:pPr>
        <w:pStyle w:val="NoSpacing"/>
        <w:numPr>
          <w:ilvl w:val="0"/>
          <w:numId w:val="12"/>
        </w:numPr>
        <w:spacing w:before="120"/>
        <w:jc w:val="both"/>
        <w:rPr>
          <w:color w:val="000000" w:themeColor="text1"/>
          <w:lang w:eastAsia="en-US"/>
        </w:rPr>
      </w:pPr>
      <w:r>
        <w:rPr>
          <w:color w:val="000000" w:themeColor="text1"/>
          <w:lang w:eastAsia="en-US"/>
        </w:rPr>
        <w:t>Rights</w:t>
      </w:r>
      <w:r w:rsidR="00A44367" w:rsidRPr="00A44367">
        <w:rPr>
          <w:color w:val="000000" w:themeColor="text1"/>
          <w:lang w:eastAsia="en-US"/>
        </w:rPr>
        <w:t xml:space="preserve"> to conduct</w:t>
      </w:r>
      <w:r w:rsidR="00A44367">
        <w:rPr>
          <w:color w:val="000000" w:themeColor="text1"/>
          <w:lang w:eastAsia="en-US"/>
        </w:rPr>
        <w:t xml:space="preserve"> </w:t>
      </w:r>
      <w:r w:rsidR="00A44367" w:rsidRPr="00A44367">
        <w:rPr>
          <w:color w:val="000000" w:themeColor="text1"/>
          <w:lang w:eastAsia="en-US"/>
        </w:rPr>
        <w:t>regular or</w:t>
      </w:r>
      <w:r w:rsidR="00826945">
        <w:rPr>
          <w:color w:val="000000" w:themeColor="text1"/>
          <w:lang w:eastAsia="en-US"/>
        </w:rPr>
        <w:t xml:space="preserve"> special</w:t>
      </w:r>
      <w:r w:rsidR="00A44367" w:rsidRPr="00A44367">
        <w:rPr>
          <w:color w:val="000000" w:themeColor="text1"/>
          <w:lang w:eastAsia="en-US"/>
        </w:rPr>
        <w:t xml:space="preserve"> short notice (minimum of two weeks)</w:t>
      </w:r>
      <w:r w:rsidR="00826945">
        <w:rPr>
          <w:color w:val="000000" w:themeColor="text1"/>
          <w:lang w:eastAsia="en-US"/>
        </w:rPr>
        <w:t xml:space="preserve"> including but not limited to</w:t>
      </w:r>
      <w:r w:rsidR="00A44367" w:rsidRPr="00A44367">
        <w:rPr>
          <w:color w:val="000000" w:themeColor="text1"/>
          <w:lang w:eastAsia="en-US"/>
        </w:rPr>
        <w:t xml:space="preserve"> compliance assessments</w:t>
      </w:r>
      <w:r w:rsidR="00826945">
        <w:rPr>
          <w:color w:val="000000" w:themeColor="text1"/>
          <w:lang w:eastAsia="en-US"/>
        </w:rPr>
        <w:t>,</w:t>
      </w:r>
      <w:r w:rsidR="00A44367">
        <w:rPr>
          <w:color w:val="000000" w:themeColor="text1"/>
          <w:lang w:eastAsia="en-US"/>
        </w:rPr>
        <w:t xml:space="preserve"> </w:t>
      </w:r>
      <w:r w:rsidR="00A44367" w:rsidRPr="00A44367">
        <w:rPr>
          <w:color w:val="000000" w:themeColor="text1"/>
          <w:lang w:eastAsia="en-US"/>
        </w:rPr>
        <w:t>witness assessments</w:t>
      </w:r>
      <w:r w:rsidR="00826945">
        <w:rPr>
          <w:color w:val="000000" w:themeColor="text1"/>
          <w:lang w:eastAsia="en-US"/>
        </w:rPr>
        <w:t xml:space="preserve"> and unannounced </w:t>
      </w:r>
      <w:proofErr w:type="gramStart"/>
      <w:r w:rsidR="00826945">
        <w:rPr>
          <w:color w:val="000000" w:themeColor="text1"/>
          <w:lang w:eastAsia="en-US"/>
        </w:rPr>
        <w:t>assessment</w:t>
      </w:r>
      <w:proofErr w:type="gramEnd"/>
      <w:r w:rsidR="00826945">
        <w:rPr>
          <w:color w:val="000000" w:themeColor="text1"/>
          <w:lang w:eastAsia="en-US"/>
        </w:rPr>
        <w:t xml:space="preserve">. </w:t>
      </w:r>
    </w:p>
    <w:p w14:paraId="053628E3" w14:textId="4B84A30B" w:rsidR="00DF6A2D" w:rsidRDefault="00DF6A2D" w:rsidP="00C82734">
      <w:pPr>
        <w:pStyle w:val="NoSpacing"/>
        <w:spacing w:before="120"/>
        <w:jc w:val="both"/>
        <w:rPr>
          <w:i/>
          <w:color w:val="000000" w:themeColor="text1"/>
          <w:lang w:eastAsia="en-US"/>
        </w:rPr>
      </w:pPr>
      <w:r w:rsidRPr="00C82734">
        <w:rPr>
          <w:i/>
          <w:color w:val="000000" w:themeColor="text1"/>
          <w:sz w:val="20"/>
          <w:lang w:eastAsia="en-US"/>
        </w:rPr>
        <w:t xml:space="preserve">Note: </w:t>
      </w:r>
      <w:r w:rsidRPr="00C82734">
        <w:rPr>
          <w:i/>
          <w:sz w:val="20"/>
          <w:szCs w:val="20"/>
        </w:rPr>
        <w:t xml:space="preserve">The term “unannounced audit/assessment” is an additional audit carried out in response to, for example, a complaint against or identified potential risk linked to the integrity of the certificate issued to the certified organisation, for which CB or AB does not announce the date of the audit to the certified organisation. The RSPO recognises there might be legal and logistical challenges in the implementation of unannounced audits. Hence, subject to practical arrangements required relating to legal or logistic challenges the CB or AB shall inform the </w:t>
      </w:r>
      <w:r w:rsidRPr="00C82734">
        <w:rPr>
          <w:i/>
          <w:sz w:val="20"/>
          <w:szCs w:val="20"/>
        </w:rPr>
        <w:lastRenderedPageBreak/>
        <w:t>certified organisation about the audit at least three (3) working days in advance. The audit team conducting the audit shall be different from the audit team that conducted the previous certification.</w:t>
      </w:r>
    </w:p>
    <w:p w14:paraId="319C40F3" w14:textId="77777777" w:rsidR="00DF6A2D" w:rsidRPr="00D36677" w:rsidRDefault="00DF6A2D" w:rsidP="00C82734">
      <w:pPr>
        <w:pStyle w:val="NoSpacing"/>
        <w:spacing w:before="120"/>
        <w:jc w:val="both"/>
        <w:rPr>
          <w:color w:val="000000" w:themeColor="text1"/>
          <w:lang w:eastAsia="en-US"/>
        </w:rPr>
      </w:pPr>
    </w:p>
    <w:p w14:paraId="6B371F54" w14:textId="5CDD94DA" w:rsidR="00501C2E" w:rsidRDefault="00501C2E" w:rsidP="00920FFE">
      <w:pPr>
        <w:pStyle w:val="Heading2"/>
        <w:spacing w:before="120" w:after="120"/>
        <w:ind w:left="578" w:hanging="578"/>
        <w:rPr>
          <w:lang w:val="en-US" w:eastAsia="en-US"/>
        </w:rPr>
      </w:pPr>
      <w:bookmarkStart w:id="20" w:name="_Toc34037773"/>
      <w:r>
        <w:rPr>
          <w:lang w:val="en-US" w:eastAsia="en-US"/>
        </w:rPr>
        <w:t>Pre / Gap Assessment (Optional)</w:t>
      </w:r>
      <w:bookmarkEnd w:id="20"/>
    </w:p>
    <w:p w14:paraId="3BA44EBB" w14:textId="3BC6F4FC" w:rsidR="00501C2E" w:rsidRDefault="00501C2E" w:rsidP="00501C2E">
      <w:r>
        <w:t>A Pre-</w:t>
      </w:r>
      <w:r w:rsidRPr="00FD50C6">
        <w:t>Assessment</w:t>
      </w:r>
      <w:r w:rsidR="008F4D9E" w:rsidRPr="00FD50C6">
        <w:t>, which is encouraged however is optional,</w:t>
      </w:r>
      <w:r w:rsidRPr="00FD50C6">
        <w:t xml:space="preserve"> often proves</w:t>
      </w:r>
      <w:r>
        <w:t xml:space="preserve"> an invaluable tool in determining system implementation, particularly for new systems that are still in the early stages of development. This one-off assessment includes the identification of gaps against the requirement of the nominated Standard or Code of Practice. At the conclusion of the </w:t>
      </w:r>
      <w:proofErr w:type="gramStart"/>
      <w:r>
        <w:t>Pre-Assessment</w:t>
      </w:r>
      <w:proofErr w:type="gramEnd"/>
      <w:r>
        <w:t xml:space="preserve"> you will receive a report which highlights any gaps as well as options for next steps on your path to certification.</w:t>
      </w:r>
    </w:p>
    <w:p w14:paraId="43237501" w14:textId="77777777" w:rsidR="00060CC3" w:rsidRDefault="00060CC3" w:rsidP="00501C2E"/>
    <w:p w14:paraId="01D41076" w14:textId="42D30372" w:rsidR="00385FFE" w:rsidRDefault="00385FFE" w:rsidP="00920FFE">
      <w:pPr>
        <w:pStyle w:val="Heading2"/>
        <w:spacing w:before="120" w:after="120"/>
        <w:ind w:left="578" w:hanging="578"/>
        <w:rPr>
          <w:lang w:val="en-US" w:eastAsia="en-US"/>
        </w:rPr>
      </w:pPr>
      <w:bookmarkStart w:id="21" w:name="_Toc34037774"/>
      <w:r>
        <w:rPr>
          <w:lang w:val="en-US" w:eastAsia="en-US"/>
        </w:rPr>
        <w:t>Certification Audit</w:t>
      </w:r>
      <w:bookmarkEnd w:id="21"/>
    </w:p>
    <w:p w14:paraId="5431993F" w14:textId="7DBA6B98" w:rsidR="00385FFE" w:rsidRDefault="00385FFE" w:rsidP="00385FFE">
      <w:pPr>
        <w:autoSpaceDE w:val="0"/>
        <w:autoSpaceDN w:val="0"/>
        <w:adjustRightInd w:val="0"/>
        <w:spacing w:after="0"/>
        <w:rPr>
          <w:lang w:val="en-MY"/>
        </w:rPr>
      </w:pPr>
      <w:r>
        <w:rPr>
          <w:lang w:val="en-MY"/>
        </w:rPr>
        <w:t xml:space="preserve">The </w:t>
      </w:r>
      <w:r w:rsidRPr="00385FFE">
        <w:rPr>
          <w:lang w:val="en-MY"/>
        </w:rPr>
        <w:t xml:space="preserve">purpose of the Certification Audit is to establish whether your organization’s </w:t>
      </w:r>
      <w:r>
        <w:rPr>
          <w:lang w:val="en-MY"/>
        </w:rPr>
        <w:t>RSPO</w:t>
      </w:r>
      <w:r w:rsidRPr="00385FFE">
        <w:rPr>
          <w:lang w:val="en-MY"/>
        </w:rPr>
        <w:t xml:space="preserve"> management system has been implemented and complies with the relevant standard by examining actual practices, documentation and records and comparing them against the organization’s policies and procedures. The audit process is, effectively, an undertaking to establish that your documented policies and practices are understood by your personnel and have been effectively implemented. </w:t>
      </w:r>
    </w:p>
    <w:p w14:paraId="3437FD7D" w14:textId="77A24ABB" w:rsidR="00385FFE" w:rsidRPr="00385FFE" w:rsidRDefault="00385FFE" w:rsidP="00385FFE">
      <w:pPr>
        <w:rPr>
          <w:lang w:val="en-US" w:eastAsia="en-US"/>
        </w:rPr>
      </w:pPr>
      <w:r w:rsidRPr="00385FFE">
        <w:rPr>
          <w:lang w:val="en-MY"/>
        </w:rPr>
        <w:t xml:space="preserve">The Audit will </w:t>
      </w:r>
      <w:r w:rsidRPr="00FD50C6">
        <w:rPr>
          <w:lang w:val="en-MY"/>
        </w:rPr>
        <w:t>be led by appropriately qualified and experienced Auditors and, where required, Witness Auditors, Observers</w:t>
      </w:r>
      <w:r w:rsidR="003E79EB" w:rsidRPr="00FD50C6">
        <w:rPr>
          <w:lang w:val="en-MY"/>
        </w:rPr>
        <w:t>, Translator/Interpreter,</w:t>
      </w:r>
      <w:r w:rsidRPr="00FD50C6">
        <w:rPr>
          <w:lang w:val="en-MY"/>
        </w:rPr>
        <w:t xml:space="preserve"> and/or</w:t>
      </w:r>
      <w:r w:rsidRPr="00385FFE">
        <w:rPr>
          <w:lang w:val="en-MY"/>
        </w:rPr>
        <w:t xml:space="preserve"> Technical Specialists acting as advisers to the audit team may also be present. These specialists bring current specialized knowledge of the activities being audited to the audit team and ensure that the audit provides a relevant and practical review of aspects critical to the business.</w:t>
      </w:r>
    </w:p>
    <w:p w14:paraId="6A412140" w14:textId="18D3AAFD" w:rsidR="00385FFE" w:rsidRDefault="00385FFE" w:rsidP="00501C2E">
      <w:r>
        <w:t>BSI assessors use RSPO checklists to complete your assessment. These checklists form the basis of the report.</w:t>
      </w:r>
    </w:p>
    <w:p w14:paraId="0B53610A" w14:textId="77777777" w:rsidR="00571EE9" w:rsidRPr="00501C2E" w:rsidRDefault="00571EE9" w:rsidP="00501C2E">
      <w:pPr>
        <w:rPr>
          <w:lang w:val="en-US" w:eastAsia="en-US"/>
        </w:rPr>
      </w:pPr>
    </w:p>
    <w:p w14:paraId="39A442A0" w14:textId="73BEF0B9" w:rsidR="00385FFE" w:rsidRDefault="00385FFE" w:rsidP="00920FFE">
      <w:pPr>
        <w:pStyle w:val="Heading2"/>
        <w:spacing w:before="120" w:after="120"/>
        <w:ind w:left="578" w:hanging="578"/>
        <w:rPr>
          <w:lang w:val="en-US" w:eastAsia="en-US"/>
        </w:rPr>
      </w:pPr>
      <w:bookmarkStart w:id="22" w:name="_Toc34037775"/>
      <w:r>
        <w:rPr>
          <w:lang w:val="en-US" w:eastAsia="en-US"/>
        </w:rPr>
        <w:t>Certification Audit Report</w:t>
      </w:r>
      <w:bookmarkEnd w:id="22"/>
    </w:p>
    <w:p w14:paraId="6F10AB22" w14:textId="014CC521" w:rsidR="00501C2E" w:rsidRDefault="00385FFE" w:rsidP="00501C2E">
      <w:pPr>
        <w:pStyle w:val="NoSpacing"/>
        <w:spacing w:before="120"/>
        <w:jc w:val="both"/>
      </w:pPr>
      <w:r>
        <w:t>At the conclusion of the audit, the audit team will prepare a written report on the audit findings and the audit team leader will present these findings to your organization’s senior management at the exit meeting.</w:t>
      </w:r>
      <w:r w:rsidR="00D55C7B">
        <w:t xml:space="preserve"> </w:t>
      </w:r>
    </w:p>
    <w:p w14:paraId="1070FDB9" w14:textId="77777777" w:rsidR="00241CF7" w:rsidRDefault="00385FFE" w:rsidP="00241CF7">
      <w:pPr>
        <w:pStyle w:val="NoSpacing"/>
        <w:spacing w:before="120"/>
        <w:ind w:right="-2"/>
        <w:jc w:val="both"/>
      </w:pPr>
      <w:r>
        <w:t>The audit findings include a summary of the overall compliance of your system with the requirements of the relevant standard(s) or codes of practice. The final summary report will be subsequently provided after completion of the Audit and closure of any non-conformance.</w:t>
      </w:r>
      <w:r w:rsidR="0063745B">
        <w:t xml:space="preserve"> </w:t>
      </w:r>
    </w:p>
    <w:p w14:paraId="22A55C3A" w14:textId="60635AB1" w:rsidR="00241CF7" w:rsidRDefault="0063745B" w:rsidP="00241CF7">
      <w:pPr>
        <w:pStyle w:val="NoSpacing"/>
        <w:spacing w:before="120"/>
        <w:ind w:right="-2"/>
        <w:jc w:val="both"/>
      </w:pPr>
      <w:r>
        <w:t>For RSPO P&amp;C</w:t>
      </w:r>
      <w:r w:rsidR="00241CF7">
        <w:t xml:space="preserve"> summary report,</w:t>
      </w:r>
      <w:r>
        <w:t xml:space="preserve"> </w:t>
      </w:r>
      <w:r w:rsidR="00241CF7">
        <w:t>the summary report shall be finalized within 30 days of the site assessment of the audit, for cases with no major NCs observed. For cases with major NCs, the full report will be finalised within two weeks of the closure of the last major NC, but no later than two weeks following the 90-day closure period.</w:t>
      </w:r>
      <w:r w:rsidR="00D55C7B">
        <w:t xml:space="preserve"> Upon successful certification, the RSPO P&amp;C summary report and the RSPO P&amp;C certificate will be published in the RSPO website. The same report will be published the BSI website.</w:t>
      </w:r>
      <w:r w:rsidR="00241CF7">
        <w:t xml:space="preserve"> </w:t>
      </w:r>
    </w:p>
    <w:p w14:paraId="0EA47FED" w14:textId="613FCC52" w:rsidR="00241CF7" w:rsidRDefault="00241CF7" w:rsidP="00241CF7">
      <w:pPr>
        <w:pStyle w:val="NoSpacing"/>
        <w:spacing w:before="120"/>
        <w:ind w:right="-2"/>
        <w:jc w:val="both"/>
      </w:pPr>
      <w:r>
        <w:t>For RSPO SCC summary report, the summary report shall be finalized and forwarded to RSPO Secretariat within 14 days of closure of the last non-conformance or if there is no non-conformance, within 14 days of the closing meeting.</w:t>
      </w:r>
      <w:r w:rsidR="00D55C7B">
        <w:t xml:space="preserve"> Upon successful certification, the RSPO SCC certificate will be published in the RSPO website.</w:t>
      </w:r>
    </w:p>
    <w:p w14:paraId="757596D7" w14:textId="267E5819" w:rsidR="00385FFE" w:rsidRPr="00385FFE" w:rsidRDefault="00385FFE" w:rsidP="00385FFE">
      <w:pPr>
        <w:pStyle w:val="NoSpacing"/>
        <w:spacing w:before="120" w:after="120"/>
        <w:jc w:val="both"/>
      </w:pPr>
      <w:r w:rsidRPr="00385FFE">
        <w:rPr>
          <w:lang w:val="en-MY"/>
        </w:rPr>
        <w:t xml:space="preserve">The </w:t>
      </w:r>
      <w:r w:rsidR="00CF3E98">
        <w:rPr>
          <w:lang w:val="en-MY"/>
        </w:rPr>
        <w:t>summary</w:t>
      </w:r>
      <w:r w:rsidRPr="00385FFE">
        <w:rPr>
          <w:lang w:val="en-MY"/>
        </w:rPr>
        <w:t xml:space="preserve"> report will include the following </w:t>
      </w:r>
      <w:proofErr w:type="gramStart"/>
      <w:r w:rsidRPr="00385FFE">
        <w:rPr>
          <w:lang w:val="en-MY"/>
        </w:rPr>
        <w:t>information;</w:t>
      </w:r>
      <w:proofErr w:type="gramEnd"/>
      <w:r w:rsidRPr="00385FFE">
        <w:rPr>
          <w:lang w:val="en-MY"/>
        </w:rPr>
        <w:t xml:space="preserve"> </w:t>
      </w:r>
    </w:p>
    <w:p w14:paraId="3B289D0F" w14:textId="3D780500" w:rsidR="00385FFE" w:rsidRPr="00385FFE" w:rsidRDefault="00385FFE" w:rsidP="00E4064C">
      <w:pPr>
        <w:pStyle w:val="ListParagraph"/>
        <w:numPr>
          <w:ilvl w:val="0"/>
          <w:numId w:val="13"/>
        </w:numPr>
        <w:autoSpaceDE w:val="0"/>
        <w:autoSpaceDN w:val="0"/>
        <w:adjustRightInd w:val="0"/>
        <w:spacing w:after="139"/>
        <w:jc w:val="left"/>
        <w:rPr>
          <w:lang w:val="en-MY"/>
        </w:rPr>
      </w:pPr>
      <w:r w:rsidRPr="00385FFE">
        <w:rPr>
          <w:lang w:val="en-MY"/>
        </w:rPr>
        <w:t xml:space="preserve">Summary of the evaluation </w:t>
      </w:r>
      <w:r w:rsidR="00CF3E98">
        <w:rPr>
          <w:lang w:val="en-MY"/>
        </w:rPr>
        <w:t>activity undertaken.</w:t>
      </w:r>
    </w:p>
    <w:p w14:paraId="201E121B" w14:textId="6F403B1F" w:rsidR="00385FFE" w:rsidRPr="00385FFE" w:rsidRDefault="00385FFE" w:rsidP="00E4064C">
      <w:pPr>
        <w:pStyle w:val="ListParagraph"/>
        <w:numPr>
          <w:ilvl w:val="0"/>
          <w:numId w:val="13"/>
        </w:numPr>
        <w:autoSpaceDE w:val="0"/>
        <w:autoSpaceDN w:val="0"/>
        <w:adjustRightInd w:val="0"/>
        <w:spacing w:after="139"/>
        <w:jc w:val="left"/>
        <w:rPr>
          <w:lang w:val="en-MY"/>
        </w:rPr>
      </w:pPr>
      <w:r w:rsidRPr="00385FFE">
        <w:rPr>
          <w:lang w:val="en-MY"/>
        </w:rPr>
        <w:lastRenderedPageBreak/>
        <w:t xml:space="preserve">Objective evidence and information of your </w:t>
      </w:r>
      <w:proofErr w:type="gramStart"/>
      <w:r w:rsidRPr="00385FFE">
        <w:rPr>
          <w:lang w:val="en-MY"/>
        </w:rPr>
        <w:t>organizations</w:t>
      </w:r>
      <w:proofErr w:type="gramEnd"/>
      <w:r w:rsidRPr="00385FFE">
        <w:rPr>
          <w:lang w:val="en-MY"/>
        </w:rPr>
        <w:t xml:space="preserve"> compliance to the </w:t>
      </w:r>
      <w:r w:rsidR="00CF3E98">
        <w:rPr>
          <w:lang w:val="en-MY"/>
        </w:rPr>
        <w:t>RSPO P&amp;C or RSPO SCCS or RSPO associated standards.</w:t>
      </w:r>
      <w:r w:rsidRPr="00385FFE">
        <w:rPr>
          <w:lang w:val="en-MY"/>
        </w:rPr>
        <w:t xml:space="preserve"> </w:t>
      </w:r>
    </w:p>
    <w:p w14:paraId="0A28BE1B" w14:textId="4B8BF70B" w:rsidR="00385FFE" w:rsidRDefault="00385FFE" w:rsidP="00E4064C">
      <w:pPr>
        <w:pStyle w:val="ListParagraph"/>
        <w:numPr>
          <w:ilvl w:val="0"/>
          <w:numId w:val="13"/>
        </w:numPr>
        <w:autoSpaceDE w:val="0"/>
        <w:autoSpaceDN w:val="0"/>
        <w:adjustRightInd w:val="0"/>
        <w:spacing w:before="120"/>
        <w:ind w:left="714" w:hanging="357"/>
        <w:jc w:val="left"/>
        <w:rPr>
          <w:lang w:val="en-MY"/>
        </w:rPr>
      </w:pPr>
      <w:r w:rsidRPr="00385FFE">
        <w:rPr>
          <w:lang w:val="en-MY"/>
        </w:rPr>
        <w:t>Lists any non-compliances and</w:t>
      </w:r>
      <w:r>
        <w:rPr>
          <w:lang w:val="en-MY"/>
        </w:rPr>
        <w:t>/or non-conformances identified.</w:t>
      </w:r>
    </w:p>
    <w:p w14:paraId="1837DA4B" w14:textId="5BE47B71" w:rsidR="00CF3E98" w:rsidRDefault="00CF3E98" w:rsidP="00E4064C">
      <w:pPr>
        <w:pStyle w:val="ListParagraph"/>
        <w:numPr>
          <w:ilvl w:val="0"/>
          <w:numId w:val="13"/>
        </w:numPr>
        <w:autoSpaceDE w:val="0"/>
        <w:autoSpaceDN w:val="0"/>
        <w:adjustRightInd w:val="0"/>
        <w:spacing w:before="120"/>
        <w:ind w:left="714" w:hanging="357"/>
        <w:jc w:val="left"/>
        <w:rPr>
          <w:lang w:val="en-MY"/>
        </w:rPr>
      </w:pPr>
      <w:r>
        <w:rPr>
          <w:lang w:val="en-MY"/>
        </w:rPr>
        <w:t>List any stakeholders’ comments.</w:t>
      </w:r>
    </w:p>
    <w:p w14:paraId="73EF6BEE" w14:textId="71B7D965" w:rsidR="00CF3E98" w:rsidRDefault="00CF3E98" w:rsidP="00E4064C">
      <w:pPr>
        <w:pStyle w:val="ListParagraph"/>
        <w:numPr>
          <w:ilvl w:val="0"/>
          <w:numId w:val="13"/>
        </w:numPr>
        <w:autoSpaceDE w:val="0"/>
        <w:autoSpaceDN w:val="0"/>
        <w:adjustRightInd w:val="0"/>
        <w:spacing w:before="120"/>
        <w:ind w:left="714" w:hanging="357"/>
        <w:jc w:val="left"/>
        <w:rPr>
          <w:lang w:val="en-MY"/>
        </w:rPr>
      </w:pPr>
      <w:r>
        <w:rPr>
          <w:lang w:val="en-MY"/>
        </w:rPr>
        <w:t>If applicable production and sales of palm oil and palm oil product</w:t>
      </w:r>
    </w:p>
    <w:p w14:paraId="351BEBD5" w14:textId="6B6DC0E2" w:rsidR="00CF3E98" w:rsidRPr="00CF3E98" w:rsidRDefault="00CF3E98" w:rsidP="00CF3E98">
      <w:pPr>
        <w:autoSpaceDE w:val="0"/>
        <w:autoSpaceDN w:val="0"/>
        <w:adjustRightInd w:val="0"/>
        <w:spacing w:before="120"/>
        <w:rPr>
          <w:lang w:val="en-MY"/>
        </w:rPr>
      </w:pPr>
      <w:r>
        <w:t>Non-conformities will be discussed with your team during the Auditor’s visit and outlined at the exit meeting. If you are unclear regarding the meaning of anything in your report, please contact your BSI Client Manager.</w:t>
      </w:r>
    </w:p>
    <w:p w14:paraId="544E5385" w14:textId="3DED2BE0" w:rsidR="00385FFE" w:rsidRDefault="00CF3E98" w:rsidP="00501C2E">
      <w:pPr>
        <w:pStyle w:val="NoSpacing"/>
        <w:spacing w:before="120"/>
        <w:jc w:val="both"/>
      </w:pPr>
      <w:r>
        <w:t>If non-compliances and/or non-conformances have been raised during your organisations’ assessment BSI will provide guidance on the steps that are needed to take place to continue to certification. Such guidance may include timeframes for close out or requirement for re-assessment. BSI cannot provide guidance on how to close out non-compliances and/or non-conformances.</w:t>
      </w:r>
    </w:p>
    <w:p w14:paraId="4EB904D2" w14:textId="1C3C0C37" w:rsidR="00CF3E98" w:rsidRDefault="00CF3E98" w:rsidP="00501C2E">
      <w:pPr>
        <w:pStyle w:val="NoSpacing"/>
        <w:spacing w:before="120"/>
        <w:jc w:val="both"/>
      </w:pPr>
      <w:r>
        <w:t>It is your organization’s responsibility to respond to the non-compliances and/or non-conformities detailed in your audit report by the designated time frame. Failure to do so may result in suspension or cancellation of your certification.</w:t>
      </w:r>
    </w:p>
    <w:p w14:paraId="46AD6249" w14:textId="77777777" w:rsidR="00001E92" w:rsidRDefault="00001E92" w:rsidP="00501C2E">
      <w:pPr>
        <w:pStyle w:val="NoSpacing"/>
        <w:spacing w:before="120"/>
        <w:jc w:val="both"/>
      </w:pPr>
    </w:p>
    <w:p w14:paraId="0528EB35" w14:textId="087E427C" w:rsidR="0063745B" w:rsidRDefault="0063745B" w:rsidP="00920FFE">
      <w:pPr>
        <w:pStyle w:val="Heading3"/>
        <w:spacing w:before="120" w:after="120"/>
        <w:rPr>
          <w:lang w:val="en-US" w:eastAsia="en-US"/>
        </w:rPr>
      </w:pPr>
      <w:bookmarkStart w:id="23" w:name="_Toc34037776"/>
      <w:r>
        <w:rPr>
          <w:lang w:val="en-US" w:eastAsia="en-US"/>
        </w:rPr>
        <w:t>RSPO P&amp;C</w:t>
      </w:r>
      <w:r w:rsidR="00241CF7" w:rsidRPr="00241CF7">
        <w:rPr>
          <w:szCs w:val="22"/>
        </w:rPr>
        <w:t xml:space="preserve"> </w:t>
      </w:r>
      <w:r w:rsidR="00241CF7">
        <w:rPr>
          <w:szCs w:val="22"/>
        </w:rPr>
        <w:t>non-compliances and/or non-conformances</w:t>
      </w:r>
      <w:bookmarkEnd w:id="23"/>
    </w:p>
    <w:p w14:paraId="0DFE052E" w14:textId="6747CBFC" w:rsidR="0063745B" w:rsidRDefault="0063745B" w:rsidP="00501C2E">
      <w:pPr>
        <w:pStyle w:val="NoSpacing"/>
        <w:spacing w:before="120"/>
        <w:jc w:val="both"/>
        <w:rPr>
          <w:color w:val="000000" w:themeColor="text1"/>
          <w:lang w:eastAsia="en-US"/>
        </w:rPr>
      </w:pPr>
      <w:r>
        <w:t xml:space="preserve">Non-conformities are categorized as </w:t>
      </w:r>
      <w:r w:rsidR="000E3095">
        <w:t xml:space="preserve">Critical (Major) </w:t>
      </w:r>
      <w:r>
        <w:t>and Minor. Opportunity For Improvement (OFI) may be raised.</w:t>
      </w:r>
    </w:p>
    <w:p w14:paraId="11D48F6B" w14:textId="64FC894B" w:rsidR="00CC1069" w:rsidRDefault="00CF3E98" w:rsidP="00CF3E98">
      <w:pPr>
        <w:pStyle w:val="NoSpacing"/>
        <w:spacing w:before="120"/>
        <w:jc w:val="both"/>
        <w:rPr>
          <w:color w:val="000000" w:themeColor="text1"/>
          <w:lang w:eastAsia="en-US"/>
        </w:rPr>
      </w:pPr>
      <w:r w:rsidRPr="00CF3E98">
        <w:rPr>
          <w:color w:val="000000" w:themeColor="text1"/>
          <w:lang w:eastAsia="en-US"/>
        </w:rPr>
        <w:t>For</w:t>
      </w:r>
      <w:r>
        <w:rPr>
          <w:color w:val="000000" w:themeColor="text1"/>
          <w:lang w:eastAsia="en-US"/>
        </w:rPr>
        <w:t xml:space="preserve"> </w:t>
      </w:r>
      <w:r w:rsidRPr="00CF3E98">
        <w:rPr>
          <w:color w:val="000000" w:themeColor="text1"/>
          <w:lang w:eastAsia="en-US"/>
        </w:rPr>
        <w:t xml:space="preserve">initial certifications where </w:t>
      </w:r>
      <w:r w:rsidR="000E3095">
        <w:rPr>
          <w:color w:val="000000" w:themeColor="text1"/>
          <w:lang w:eastAsia="en-US"/>
        </w:rPr>
        <w:t>Critical (M</w:t>
      </w:r>
      <w:r w:rsidRPr="00CF3E98">
        <w:rPr>
          <w:color w:val="000000" w:themeColor="text1"/>
          <w:lang w:eastAsia="en-US"/>
        </w:rPr>
        <w:t>ajor</w:t>
      </w:r>
      <w:r w:rsidR="000E3095">
        <w:rPr>
          <w:color w:val="000000" w:themeColor="text1"/>
          <w:lang w:eastAsia="en-US"/>
        </w:rPr>
        <w:t>)</w:t>
      </w:r>
      <w:r w:rsidRPr="00CF3E98">
        <w:rPr>
          <w:color w:val="000000" w:themeColor="text1"/>
          <w:lang w:eastAsia="en-US"/>
        </w:rPr>
        <w:t xml:space="preserve"> non-compliances remain</w:t>
      </w:r>
      <w:r>
        <w:rPr>
          <w:color w:val="000000" w:themeColor="text1"/>
          <w:lang w:eastAsia="en-US"/>
        </w:rPr>
        <w:t xml:space="preserve"> </w:t>
      </w:r>
      <w:r w:rsidRPr="00CF3E98">
        <w:rPr>
          <w:color w:val="000000" w:themeColor="text1"/>
          <w:lang w:eastAsia="en-US"/>
        </w:rPr>
        <w:t>outstanding after twelve months, a full re-assessment is required</w:t>
      </w:r>
      <w:r>
        <w:rPr>
          <w:color w:val="000000" w:themeColor="text1"/>
          <w:lang w:eastAsia="en-US"/>
        </w:rPr>
        <w:t xml:space="preserve">. For </w:t>
      </w:r>
      <w:r w:rsidR="000E3095">
        <w:rPr>
          <w:color w:val="000000" w:themeColor="text1"/>
          <w:lang w:eastAsia="en-US"/>
        </w:rPr>
        <w:t>Critical (M</w:t>
      </w:r>
      <w:r w:rsidR="000E3095" w:rsidRPr="00CF3E98">
        <w:rPr>
          <w:color w:val="000000" w:themeColor="text1"/>
          <w:lang w:eastAsia="en-US"/>
        </w:rPr>
        <w:t>ajor</w:t>
      </w:r>
      <w:r w:rsidR="000E3095">
        <w:rPr>
          <w:color w:val="000000" w:themeColor="text1"/>
          <w:lang w:eastAsia="en-US"/>
        </w:rPr>
        <w:t>)</w:t>
      </w:r>
      <w:r w:rsidR="000E3095" w:rsidRPr="00CF3E98">
        <w:rPr>
          <w:color w:val="000000" w:themeColor="text1"/>
          <w:lang w:eastAsia="en-US"/>
        </w:rPr>
        <w:t xml:space="preserve"> </w:t>
      </w:r>
      <w:r w:rsidRPr="00CF3E98">
        <w:rPr>
          <w:color w:val="000000" w:themeColor="text1"/>
          <w:lang w:eastAsia="en-US"/>
        </w:rPr>
        <w:t>non-compliances raised during surveillance and re-certification audits shall</w:t>
      </w:r>
      <w:r>
        <w:rPr>
          <w:color w:val="000000" w:themeColor="text1"/>
          <w:lang w:eastAsia="en-US"/>
        </w:rPr>
        <w:t xml:space="preserve"> </w:t>
      </w:r>
      <w:r w:rsidRPr="00CF3E98">
        <w:rPr>
          <w:color w:val="000000" w:themeColor="text1"/>
          <w:lang w:eastAsia="en-US"/>
        </w:rPr>
        <w:t>be closed successfully within 90 days, or the certificate will be suspended, and</w:t>
      </w:r>
      <w:r>
        <w:rPr>
          <w:color w:val="000000" w:themeColor="text1"/>
          <w:lang w:eastAsia="en-US"/>
        </w:rPr>
        <w:t xml:space="preserve"> </w:t>
      </w:r>
      <w:r w:rsidRPr="00CF3E98">
        <w:rPr>
          <w:color w:val="000000" w:themeColor="text1"/>
          <w:lang w:eastAsia="en-US"/>
        </w:rPr>
        <w:t>subsequently withdrawn if the</w:t>
      </w:r>
      <w:r w:rsidR="000E3095" w:rsidRPr="000E3095">
        <w:rPr>
          <w:color w:val="000000" w:themeColor="text1"/>
          <w:lang w:eastAsia="en-US"/>
        </w:rPr>
        <w:t xml:space="preserve"> </w:t>
      </w:r>
      <w:r w:rsidR="000E3095">
        <w:rPr>
          <w:color w:val="000000" w:themeColor="text1"/>
          <w:lang w:eastAsia="en-US"/>
        </w:rPr>
        <w:t>Critical (M</w:t>
      </w:r>
      <w:r w:rsidR="000E3095" w:rsidRPr="00CF3E98">
        <w:rPr>
          <w:color w:val="000000" w:themeColor="text1"/>
          <w:lang w:eastAsia="en-US"/>
        </w:rPr>
        <w:t>ajor</w:t>
      </w:r>
      <w:r w:rsidR="000E3095">
        <w:rPr>
          <w:color w:val="000000" w:themeColor="text1"/>
          <w:lang w:eastAsia="en-US"/>
        </w:rPr>
        <w:t>)</w:t>
      </w:r>
      <w:r w:rsidR="000E3095" w:rsidRPr="00CF3E98">
        <w:rPr>
          <w:color w:val="000000" w:themeColor="text1"/>
          <w:lang w:eastAsia="en-US"/>
        </w:rPr>
        <w:t xml:space="preserve"> </w:t>
      </w:r>
      <w:r w:rsidRPr="00CF3E98">
        <w:rPr>
          <w:color w:val="000000" w:themeColor="text1"/>
          <w:lang w:eastAsia="en-US"/>
        </w:rPr>
        <w:t>non-compliances are not addressed within</w:t>
      </w:r>
      <w:r>
        <w:rPr>
          <w:color w:val="000000" w:themeColor="text1"/>
          <w:lang w:eastAsia="en-US"/>
        </w:rPr>
        <w:t xml:space="preserve"> </w:t>
      </w:r>
      <w:r w:rsidRPr="00CF3E98">
        <w:rPr>
          <w:color w:val="000000" w:themeColor="text1"/>
          <w:lang w:eastAsia="en-US"/>
        </w:rPr>
        <w:t xml:space="preserve">an agreed timeframe as set between </w:t>
      </w:r>
      <w:r w:rsidR="0063745B">
        <w:rPr>
          <w:color w:val="000000" w:themeColor="text1"/>
          <w:lang w:eastAsia="en-US"/>
        </w:rPr>
        <w:t>BSI and you</w:t>
      </w:r>
      <w:r w:rsidRPr="00CF3E98">
        <w:rPr>
          <w:color w:val="000000" w:themeColor="text1"/>
          <w:lang w:eastAsia="en-US"/>
        </w:rPr>
        <w:t>, not longer than six</w:t>
      </w:r>
      <w:r>
        <w:rPr>
          <w:color w:val="000000" w:themeColor="text1"/>
          <w:lang w:eastAsia="en-US"/>
        </w:rPr>
        <w:t xml:space="preserve"> </w:t>
      </w:r>
      <w:r w:rsidRPr="00CF3E98">
        <w:rPr>
          <w:color w:val="000000" w:themeColor="text1"/>
          <w:lang w:eastAsia="en-US"/>
        </w:rPr>
        <w:t>months from the last day of the audit.</w:t>
      </w:r>
    </w:p>
    <w:p w14:paraId="32F12936" w14:textId="472BEAFF" w:rsidR="00CF3E98" w:rsidRDefault="00CF3E98" w:rsidP="00CF3E98">
      <w:pPr>
        <w:pStyle w:val="NoSpacing"/>
        <w:spacing w:before="120"/>
        <w:jc w:val="both"/>
        <w:rPr>
          <w:color w:val="000000" w:themeColor="text1"/>
          <w:lang w:eastAsia="en-US"/>
        </w:rPr>
      </w:pPr>
      <w:r w:rsidRPr="00CF3E98">
        <w:rPr>
          <w:color w:val="000000" w:themeColor="text1"/>
          <w:lang w:eastAsia="en-US"/>
        </w:rPr>
        <w:t>Minor non-compliances will be raised to major if they are not addressed by the</w:t>
      </w:r>
      <w:r>
        <w:rPr>
          <w:color w:val="000000" w:themeColor="text1"/>
          <w:lang w:eastAsia="en-US"/>
        </w:rPr>
        <w:t xml:space="preserve"> </w:t>
      </w:r>
      <w:r w:rsidRPr="00CF3E98">
        <w:rPr>
          <w:color w:val="000000" w:themeColor="text1"/>
          <w:lang w:eastAsia="en-US"/>
        </w:rPr>
        <w:t xml:space="preserve">time of the following </w:t>
      </w:r>
      <w:r w:rsidR="008412DA">
        <w:rPr>
          <w:color w:val="000000" w:themeColor="text1"/>
          <w:lang w:eastAsia="en-US"/>
        </w:rPr>
        <w:t xml:space="preserve">successive </w:t>
      </w:r>
      <w:r w:rsidRPr="00CF3E98">
        <w:rPr>
          <w:color w:val="000000" w:themeColor="text1"/>
          <w:lang w:eastAsia="en-US"/>
        </w:rPr>
        <w:t>audit</w:t>
      </w:r>
      <w:r w:rsidR="008412DA">
        <w:rPr>
          <w:color w:val="000000" w:themeColor="text1"/>
          <w:lang w:eastAsia="en-US"/>
        </w:rPr>
        <w:t>s</w:t>
      </w:r>
      <w:r w:rsidRPr="00CF3E98">
        <w:rPr>
          <w:color w:val="000000" w:themeColor="text1"/>
          <w:lang w:eastAsia="en-US"/>
        </w:rPr>
        <w:t>.</w:t>
      </w:r>
    </w:p>
    <w:p w14:paraId="29BDCC36" w14:textId="1A62DA6D" w:rsidR="0063745B" w:rsidRDefault="0063745B" w:rsidP="0063745B">
      <w:pPr>
        <w:pStyle w:val="NoSpacing"/>
        <w:spacing w:before="120"/>
        <w:rPr>
          <w:color w:val="000000" w:themeColor="text1"/>
          <w:lang w:eastAsia="en-US"/>
        </w:rPr>
      </w:pPr>
      <w:r w:rsidRPr="0063745B">
        <w:rPr>
          <w:color w:val="000000" w:themeColor="text1"/>
          <w:lang w:eastAsia="en-US"/>
        </w:rPr>
        <w:t>The timeline for non-compliances is accounted from the date of the closing</w:t>
      </w:r>
      <w:r>
        <w:rPr>
          <w:color w:val="000000" w:themeColor="text1"/>
          <w:lang w:eastAsia="en-US"/>
        </w:rPr>
        <w:t xml:space="preserve"> </w:t>
      </w:r>
      <w:r w:rsidRPr="0063745B">
        <w:rPr>
          <w:color w:val="000000" w:themeColor="text1"/>
          <w:lang w:eastAsia="en-US"/>
        </w:rPr>
        <w:t>meeting.</w:t>
      </w:r>
    </w:p>
    <w:p w14:paraId="2D9354E5" w14:textId="73E6E863" w:rsidR="00501C2E" w:rsidRDefault="0063745B" w:rsidP="0063745B">
      <w:pPr>
        <w:pStyle w:val="NoSpacing"/>
        <w:spacing w:before="120"/>
        <w:jc w:val="both"/>
        <w:rPr>
          <w:color w:val="000000" w:themeColor="text1"/>
          <w:lang w:eastAsia="en-US"/>
        </w:rPr>
      </w:pPr>
      <w:r>
        <w:rPr>
          <w:color w:val="000000" w:themeColor="text1"/>
          <w:lang w:eastAsia="en-US"/>
        </w:rPr>
        <w:t>If there is r</w:t>
      </w:r>
      <w:r w:rsidRPr="0063745B">
        <w:rPr>
          <w:color w:val="000000" w:themeColor="text1"/>
          <w:lang w:eastAsia="en-US"/>
        </w:rPr>
        <w:t xml:space="preserve">ecurring </w:t>
      </w:r>
      <w:r w:rsidR="000E3095">
        <w:rPr>
          <w:color w:val="000000" w:themeColor="text1"/>
          <w:lang w:eastAsia="en-US"/>
        </w:rPr>
        <w:t>Critical (M</w:t>
      </w:r>
      <w:r w:rsidR="000E3095" w:rsidRPr="00CF3E98">
        <w:rPr>
          <w:color w:val="000000" w:themeColor="text1"/>
          <w:lang w:eastAsia="en-US"/>
        </w:rPr>
        <w:t>ajor</w:t>
      </w:r>
      <w:r w:rsidR="000E3095">
        <w:rPr>
          <w:color w:val="000000" w:themeColor="text1"/>
          <w:lang w:eastAsia="en-US"/>
        </w:rPr>
        <w:t>)</w:t>
      </w:r>
      <w:r w:rsidR="000E3095" w:rsidRPr="00CF3E98">
        <w:rPr>
          <w:color w:val="000000" w:themeColor="text1"/>
          <w:lang w:eastAsia="en-US"/>
        </w:rPr>
        <w:t xml:space="preserve"> </w:t>
      </w:r>
      <w:r w:rsidRPr="0063745B">
        <w:rPr>
          <w:color w:val="000000" w:themeColor="text1"/>
          <w:lang w:eastAsia="en-US"/>
        </w:rPr>
        <w:t>non-compliances on the same indicator</w:t>
      </w:r>
      <w:r w:rsidR="00773448">
        <w:rPr>
          <w:color w:val="000000" w:themeColor="text1"/>
          <w:lang w:eastAsia="en-US"/>
        </w:rPr>
        <w:t xml:space="preserve"> (including the supply chain indicators)</w:t>
      </w:r>
      <w:r w:rsidRPr="0063745B">
        <w:rPr>
          <w:color w:val="000000" w:themeColor="text1"/>
          <w:lang w:eastAsia="en-US"/>
        </w:rPr>
        <w:t xml:space="preserve"> in successive</w:t>
      </w:r>
      <w:r>
        <w:rPr>
          <w:color w:val="000000" w:themeColor="text1"/>
          <w:lang w:eastAsia="en-US"/>
        </w:rPr>
        <w:t xml:space="preserve"> </w:t>
      </w:r>
      <w:r w:rsidRPr="0063745B">
        <w:rPr>
          <w:color w:val="000000" w:themeColor="text1"/>
          <w:lang w:eastAsia="en-US"/>
        </w:rPr>
        <w:t>audits</w:t>
      </w:r>
      <w:r w:rsidR="000E3095">
        <w:rPr>
          <w:color w:val="000000" w:themeColor="text1"/>
          <w:lang w:eastAsia="en-US"/>
        </w:rPr>
        <w:t xml:space="preserve"> (include surveillance and recertification)</w:t>
      </w:r>
      <w:r w:rsidRPr="0063745B">
        <w:rPr>
          <w:color w:val="000000" w:themeColor="text1"/>
          <w:lang w:eastAsia="en-US"/>
        </w:rPr>
        <w:t xml:space="preserve"> will</w:t>
      </w:r>
      <w:r>
        <w:rPr>
          <w:color w:val="000000" w:themeColor="text1"/>
          <w:lang w:eastAsia="en-US"/>
        </w:rPr>
        <w:t xml:space="preserve"> </w:t>
      </w:r>
      <w:r w:rsidRPr="0063745B">
        <w:rPr>
          <w:color w:val="000000" w:themeColor="text1"/>
          <w:lang w:eastAsia="en-US"/>
        </w:rPr>
        <w:t>automatically lead to immediate suspension of the</w:t>
      </w:r>
      <w:r>
        <w:rPr>
          <w:color w:val="000000" w:themeColor="text1"/>
          <w:lang w:eastAsia="en-US"/>
        </w:rPr>
        <w:t xml:space="preserve"> </w:t>
      </w:r>
      <w:r w:rsidRPr="0063745B">
        <w:rPr>
          <w:color w:val="000000" w:themeColor="text1"/>
          <w:lang w:eastAsia="en-US"/>
        </w:rPr>
        <w:t>certificate. This suspension shall be lifted when the non-compliances are</w:t>
      </w:r>
      <w:r>
        <w:rPr>
          <w:color w:val="000000" w:themeColor="text1"/>
          <w:lang w:eastAsia="en-US"/>
        </w:rPr>
        <w:t xml:space="preserve"> </w:t>
      </w:r>
      <w:r w:rsidRPr="0063745B">
        <w:rPr>
          <w:color w:val="000000" w:themeColor="text1"/>
          <w:lang w:eastAsia="en-US"/>
        </w:rPr>
        <w:t>successfully addressed.</w:t>
      </w:r>
    </w:p>
    <w:p w14:paraId="3DEA8A90" w14:textId="3CC60EE5" w:rsidR="0063745B" w:rsidRDefault="0063745B" w:rsidP="0063745B">
      <w:pPr>
        <w:pStyle w:val="NoSpacing"/>
        <w:spacing w:before="120"/>
        <w:jc w:val="both"/>
        <w:rPr>
          <w:color w:val="000000" w:themeColor="text1"/>
          <w:lang w:eastAsia="en-US"/>
        </w:rPr>
      </w:pPr>
      <w:r>
        <w:rPr>
          <w:color w:val="000000" w:themeColor="text1"/>
          <w:lang w:eastAsia="en-US"/>
        </w:rPr>
        <w:t>If there is r</w:t>
      </w:r>
      <w:r w:rsidRPr="0063745B">
        <w:rPr>
          <w:color w:val="000000" w:themeColor="text1"/>
          <w:lang w:eastAsia="en-US"/>
        </w:rPr>
        <w:t>ecurring minor non-compliances on the same indicator in successive</w:t>
      </w:r>
      <w:r w:rsidR="008412DA">
        <w:rPr>
          <w:color w:val="000000" w:themeColor="text1"/>
          <w:lang w:eastAsia="en-US"/>
        </w:rPr>
        <w:t xml:space="preserve"> </w:t>
      </w:r>
      <w:r w:rsidRPr="0063745B">
        <w:rPr>
          <w:color w:val="000000" w:themeColor="text1"/>
          <w:lang w:eastAsia="en-US"/>
        </w:rPr>
        <w:t>audits</w:t>
      </w:r>
      <w:r w:rsidR="008412DA">
        <w:rPr>
          <w:color w:val="000000" w:themeColor="text1"/>
          <w:lang w:eastAsia="en-US"/>
        </w:rPr>
        <w:t xml:space="preserve"> (include surveillance and recertification)</w:t>
      </w:r>
      <w:r w:rsidRPr="0063745B">
        <w:rPr>
          <w:color w:val="000000" w:themeColor="text1"/>
          <w:lang w:eastAsia="en-US"/>
        </w:rPr>
        <w:t xml:space="preserve"> will automatically be </w:t>
      </w:r>
      <w:r w:rsidR="0038543A">
        <w:rPr>
          <w:color w:val="000000" w:themeColor="text1"/>
          <w:lang w:eastAsia="en-US"/>
        </w:rPr>
        <w:t>escalated</w:t>
      </w:r>
      <w:r w:rsidRPr="0063745B">
        <w:rPr>
          <w:color w:val="000000" w:themeColor="text1"/>
          <w:lang w:eastAsia="en-US"/>
        </w:rPr>
        <w:t xml:space="preserve"> to</w:t>
      </w:r>
      <w:r w:rsidR="0038543A">
        <w:rPr>
          <w:color w:val="000000" w:themeColor="text1"/>
          <w:lang w:eastAsia="en-US"/>
        </w:rPr>
        <w:t xml:space="preserve"> Critical</w:t>
      </w:r>
      <w:r w:rsidRPr="0063745B">
        <w:rPr>
          <w:color w:val="000000" w:themeColor="text1"/>
          <w:lang w:eastAsia="en-US"/>
        </w:rPr>
        <w:t xml:space="preserve"> </w:t>
      </w:r>
      <w:r w:rsidR="0038543A">
        <w:rPr>
          <w:color w:val="000000" w:themeColor="text1"/>
          <w:lang w:eastAsia="en-US"/>
        </w:rPr>
        <w:t>(Ma</w:t>
      </w:r>
      <w:r w:rsidRPr="0063745B">
        <w:rPr>
          <w:color w:val="000000" w:themeColor="text1"/>
          <w:lang w:eastAsia="en-US"/>
        </w:rPr>
        <w:t>jor</w:t>
      </w:r>
      <w:r w:rsidR="0038543A">
        <w:rPr>
          <w:color w:val="000000" w:themeColor="text1"/>
          <w:lang w:eastAsia="en-US"/>
        </w:rPr>
        <w:t>) non-compliance</w:t>
      </w:r>
      <w:r>
        <w:rPr>
          <w:color w:val="000000" w:themeColor="text1"/>
          <w:lang w:eastAsia="en-US"/>
        </w:rPr>
        <w:t>.</w:t>
      </w:r>
    </w:p>
    <w:p w14:paraId="697264C9" w14:textId="5A224757" w:rsidR="0063745B" w:rsidRDefault="0063745B" w:rsidP="0063745B">
      <w:pPr>
        <w:pStyle w:val="NoSpacing"/>
        <w:spacing w:before="120"/>
        <w:ind w:right="-2"/>
        <w:jc w:val="both"/>
        <w:rPr>
          <w:color w:val="000000" w:themeColor="text1"/>
          <w:lang w:eastAsia="en-US"/>
        </w:rPr>
      </w:pPr>
      <w:r w:rsidRPr="0063745B">
        <w:rPr>
          <w:color w:val="000000" w:themeColor="text1"/>
          <w:lang w:eastAsia="en-US"/>
        </w:rPr>
        <w:t xml:space="preserve">If there are five or more </w:t>
      </w:r>
      <w:r w:rsidR="000E3095">
        <w:rPr>
          <w:color w:val="000000" w:themeColor="text1"/>
          <w:lang w:eastAsia="en-US"/>
        </w:rPr>
        <w:t>Critical (M</w:t>
      </w:r>
      <w:r w:rsidR="000E3095" w:rsidRPr="00CF3E98">
        <w:rPr>
          <w:color w:val="000000" w:themeColor="text1"/>
          <w:lang w:eastAsia="en-US"/>
        </w:rPr>
        <w:t>ajor</w:t>
      </w:r>
      <w:r w:rsidR="000E3095">
        <w:rPr>
          <w:color w:val="000000" w:themeColor="text1"/>
          <w:lang w:eastAsia="en-US"/>
        </w:rPr>
        <w:t>)</w:t>
      </w:r>
      <w:r w:rsidR="000E3095" w:rsidRPr="00CF3E98">
        <w:rPr>
          <w:color w:val="000000" w:themeColor="text1"/>
          <w:lang w:eastAsia="en-US"/>
        </w:rPr>
        <w:t xml:space="preserve"> </w:t>
      </w:r>
      <w:r w:rsidRPr="0063745B">
        <w:rPr>
          <w:color w:val="000000" w:themeColor="text1"/>
          <w:lang w:eastAsia="en-US"/>
        </w:rPr>
        <w:t>non-complia</w:t>
      </w:r>
      <w:r>
        <w:rPr>
          <w:color w:val="000000" w:themeColor="text1"/>
          <w:lang w:eastAsia="en-US"/>
        </w:rPr>
        <w:t xml:space="preserve">nces within one Principle being </w:t>
      </w:r>
      <w:r w:rsidRPr="0063745B">
        <w:rPr>
          <w:color w:val="000000" w:themeColor="text1"/>
          <w:lang w:eastAsia="en-US"/>
        </w:rPr>
        <w:t>observed in an Annual Surveillance Audit or re-certification audit, this will lead</w:t>
      </w:r>
      <w:r>
        <w:rPr>
          <w:color w:val="000000" w:themeColor="text1"/>
          <w:lang w:eastAsia="en-US"/>
        </w:rPr>
        <w:t xml:space="preserve"> </w:t>
      </w:r>
      <w:r w:rsidRPr="0063745B">
        <w:rPr>
          <w:color w:val="000000" w:themeColor="text1"/>
          <w:lang w:eastAsia="en-US"/>
        </w:rPr>
        <w:t>to immediate suspension from the RSPO</w:t>
      </w:r>
      <w:r>
        <w:rPr>
          <w:color w:val="000000" w:themeColor="text1"/>
          <w:lang w:eastAsia="en-US"/>
        </w:rPr>
        <w:t xml:space="preserve"> P&amp;C</w:t>
      </w:r>
      <w:r w:rsidRPr="0063745B">
        <w:rPr>
          <w:color w:val="000000" w:themeColor="text1"/>
          <w:lang w:eastAsia="en-US"/>
        </w:rPr>
        <w:t xml:space="preserve"> certification.</w:t>
      </w:r>
      <w:r w:rsidR="0038543A">
        <w:rPr>
          <w:color w:val="000000" w:themeColor="text1"/>
          <w:lang w:eastAsia="en-US"/>
        </w:rPr>
        <w:t xml:space="preserve"> Upon successful closure of the non-compliance within 1 Principle, certificate shall be </w:t>
      </w:r>
      <w:proofErr w:type="gramStart"/>
      <w:r w:rsidR="0038543A">
        <w:rPr>
          <w:color w:val="000000" w:themeColor="text1"/>
          <w:lang w:eastAsia="en-US"/>
        </w:rPr>
        <w:t>reinstate</w:t>
      </w:r>
      <w:proofErr w:type="gramEnd"/>
      <w:r w:rsidR="0038543A">
        <w:rPr>
          <w:color w:val="000000" w:themeColor="text1"/>
          <w:lang w:eastAsia="en-US"/>
        </w:rPr>
        <w:t xml:space="preserve">. </w:t>
      </w:r>
    </w:p>
    <w:p w14:paraId="2DB0FF44" w14:textId="7CE78356" w:rsidR="008412DA" w:rsidRDefault="008412DA" w:rsidP="0063745B">
      <w:pPr>
        <w:pStyle w:val="NoSpacing"/>
        <w:spacing w:before="120"/>
        <w:ind w:right="-2"/>
        <w:jc w:val="both"/>
        <w:rPr>
          <w:color w:val="000000" w:themeColor="text1"/>
          <w:lang w:eastAsia="en-US"/>
        </w:rPr>
      </w:pPr>
      <w:r>
        <w:rPr>
          <w:color w:val="000000" w:themeColor="text1"/>
          <w:lang w:eastAsia="en-US"/>
        </w:rPr>
        <w:t>Non-conformities can also be raised against the Minimum Requirements for Multiple Management Units and Time Bound Plan. All non-conformities raised will be categorised as Major non-conformance. Especially if non-conformance is raised against the</w:t>
      </w:r>
      <w:r w:rsidR="00FA6765">
        <w:rPr>
          <w:color w:val="000000" w:themeColor="text1"/>
          <w:lang w:eastAsia="en-US"/>
        </w:rPr>
        <w:t xml:space="preserve"> uncertified estates</w:t>
      </w:r>
      <w:r>
        <w:rPr>
          <w:color w:val="000000" w:themeColor="text1"/>
          <w:lang w:eastAsia="en-US"/>
        </w:rPr>
        <w:t xml:space="preserve">, certification cannot be </w:t>
      </w:r>
      <w:proofErr w:type="gramStart"/>
      <w:r>
        <w:rPr>
          <w:color w:val="000000" w:themeColor="text1"/>
          <w:lang w:eastAsia="en-US"/>
        </w:rPr>
        <w:t>proceed</w:t>
      </w:r>
      <w:proofErr w:type="gramEnd"/>
      <w:r>
        <w:rPr>
          <w:color w:val="000000" w:themeColor="text1"/>
          <w:lang w:eastAsia="en-US"/>
        </w:rPr>
        <w:t xml:space="preserve"> unless it is closed o</w:t>
      </w:r>
      <w:r w:rsidR="00FA6765">
        <w:rPr>
          <w:color w:val="000000" w:themeColor="text1"/>
          <w:lang w:eastAsia="en-US"/>
        </w:rPr>
        <w:t>r</w:t>
      </w:r>
      <w:r>
        <w:rPr>
          <w:color w:val="000000" w:themeColor="text1"/>
          <w:lang w:eastAsia="en-US"/>
        </w:rPr>
        <w:t xml:space="preserve"> </w:t>
      </w:r>
      <w:r w:rsidR="00FA6765">
        <w:rPr>
          <w:color w:val="000000" w:themeColor="text1"/>
          <w:lang w:eastAsia="en-US"/>
        </w:rPr>
        <w:t>evidently being actively addressing with RSPO</w:t>
      </w:r>
      <w:r>
        <w:rPr>
          <w:color w:val="000000" w:themeColor="text1"/>
          <w:lang w:eastAsia="en-US"/>
        </w:rPr>
        <w:t xml:space="preserve">.     </w:t>
      </w:r>
    </w:p>
    <w:p w14:paraId="5529531F" w14:textId="26A43C42" w:rsidR="00B64530" w:rsidRDefault="000E3095" w:rsidP="0063745B">
      <w:pPr>
        <w:pStyle w:val="NoSpacing"/>
        <w:spacing w:before="120"/>
        <w:ind w:right="-2"/>
        <w:jc w:val="both"/>
        <w:rPr>
          <w:color w:val="000000" w:themeColor="text1"/>
          <w:lang w:eastAsia="en-US"/>
        </w:rPr>
      </w:pPr>
      <w:r w:rsidRPr="00241CF7">
        <w:rPr>
          <w:color w:val="000000" w:themeColor="text1"/>
          <w:lang w:eastAsia="en-US"/>
        </w:rPr>
        <w:lastRenderedPageBreak/>
        <w:t xml:space="preserve">It is a requirement that </w:t>
      </w:r>
      <w:r>
        <w:rPr>
          <w:color w:val="000000" w:themeColor="text1"/>
          <w:lang w:eastAsia="en-US"/>
        </w:rPr>
        <w:t>BSI</w:t>
      </w:r>
      <w:r w:rsidRPr="00241CF7">
        <w:rPr>
          <w:color w:val="000000" w:themeColor="text1"/>
          <w:lang w:eastAsia="en-US"/>
        </w:rPr>
        <w:t xml:space="preserve"> informs RSPO Secretariat within</w:t>
      </w:r>
      <w:r>
        <w:rPr>
          <w:color w:val="000000" w:themeColor="text1"/>
          <w:lang w:eastAsia="en-US"/>
        </w:rPr>
        <w:t xml:space="preserve"> </w:t>
      </w:r>
      <w:r w:rsidRPr="00241CF7">
        <w:rPr>
          <w:color w:val="000000" w:themeColor="text1"/>
          <w:lang w:eastAsia="en-US"/>
        </w:rPr>
        <w:t>24 hours of the decision to suspend certification.</w:t>
      </w:r>
    </w:p>
    <w:p w14:paraId="05A87EBB" w14:textId="77777777" w:rsidR="00060CC3" w:rsidRDefault="00060CC3" w:rsidP="0063745B">
      <w:pPr>
        <w:pStyle w:val="NoSpacing"/>
        <w:spacing w:before="120"/>
        <w:ind w:right="-2"/>
        <w:jc w:val="both"/>
        <w:rPr>
          <w:color w:val="000000" w:themeColor="text1"/>
          <w:lang w:eastAsia="en-US"/>
        </w:rPr>
      </w:pPr>
    </w:p>
    <w:p w14:paraId="6F1096F7" w14:textId="63825BD3" w:rsidR="0063745B" w:rsidRDefault="0063745B" w:rsidP="00920FFE">
      <w:pPr>
        <w:pStyle w:val="Heading3"/>
        <w:spacing w:before="120" w:after="120"/>
        <w:rPr>
          <w:lang w:val="en-US" w:eastAsia="en-US"/>
        </w:rPr>
      </w:pPr>
      <w:bookmarkStart w:id="24" w:name="_Toc34037777"/>
      <w:r>
        <w:rPr>
          <w:lang w:val="en-US" w:eastAsia="en-US"/>
        </w:rPr>
        <w:t>RSPO SCCS</w:t>
      </w:r>
      <w:r w:rsidR="00241CF7">
        <w:rPr>
          <w:lang w:val="en-US" w:eastAsia="en-US"/>
        </w:rPr>
        <w:t xml:space="preserve"> </w:t>
      </w:r>
      <w:r w:rsidR="00241CF7">
        <w:rPr>
          <w:szCs w:val="22"/>
        </w:rPr>
        <w:t>non-compliances and/or non-conformances</w:t>
      </w:r>
      <w:bookmarkEnd w:id="24"/>
    </w:p>
    <w:p w14:paraId="3AFE1511" w14:textId="027B161C" w:rsidR="0063745B" w:rsidRDefault="00241CF7" w:rsidP="00241CF7">
      <w:pPr>
        <w:pStyle w:val="NoSpacing"/>
        <w:spacing w:before="120"/>
        <w:ind w:right="-2"/>
        <w:jc w:val="both"/>
        <w:rPr>
          <w:color w:val="000000" w:themeColor="text1"/>
          <w:lang w:eastAsia="en-US"/>
        </w:rPr>
      </w:pPr>
      <w:r>
        <w:t xml:space="preserve">Non-conformities are categorized as Major. Opportunity For Improvement (OFI) may be raised. </w:t>
      </w:r>
      <w:r w:rsidRPr="00241CF7">
        <w:rPr>
          <w:color w:val="000000" w:themeColor="text1"/>
          <w:lang w:eastAsia="en-US"/>
        </w:rPr>
        <w:t>All non-conformances shall be a</w:t>
      </w:r>
      <w:r w:rsidR="00CC1069">
        <w:rPr>
          <w:color w:val="000000" w:themeColor="text1"/>
          <w:lang w:eastAsia="en-US"/>
        </w:rPr>
        <w:t xml:space="preserve">ddressed to the satisfaction </w:t>
      </w:r>
      <w:r w:rsidRPr="00241CF7">
        <w:rPr>
          <w:color w:val="000000" w:themeColor="text1"/>
          <w:lang w:eastAsia="en-US"/>
        </w:rPr>
        <w:t>by the</w:t>
      </w:r>
      <w:r>
        <w:rPr>
          <w:color w:val="000000" w:themeColor="text1"/>
          <w:lang w:eastAsia="en-US"/>
        </w:rPr>
        <w:t xml:space="preserve"> </w:t>
      </w:r>
      <w:r w:rsidRPr="00241CF7">
        <w:rPr>
          <w:color w:val="000000" w:themeColor="text1"/>
          <w:lang w:eastAsia="en-US"/>
        </w:rPr>
        <w:t>organization before ce</w:t>
      </w:r>
      <w:r w:rsidR="00CC1069">
        <w:rPr>
          <w:color w:val="000000" w:themeColor="text1"/>
          <w:lang w:eastAsia="en-US"/>
        </w:rPr>
        <w:t>rtification is granted by BSI</w:t>
      </w:r>
      <w:r w:rsidRPr="00241CF7">
        <w:rPr>
          <w:color w:val="000000" w:themeColor="text1"/>
          <w:lang w:eastAsia="en-US"/>
        </w:rPr>
        <w:t xml:space="preserve">. </w:t>
      </w:r>
      <w:r w:rsidR="00CC1069">
        <w:rPr>
          <w:color w:val="000000" w:themeColor="text1"/>
          <w:lang w:eastAsia="en-US"/>
        </w:rPr>
        <w:t>For Initial certification, i</w:t>
      </w:r>
      <w:r w:rsidRPr="00241CF7">
        <w:rPr>
          <w:color w:val="000000" w:themeColor="text1"/>
          <w:lang w:eastAsia="en-US"/>
        </w:rPr>
        <w:t>f non-conformances are not</w:t>
      </w:r>
      <w:r>
        <w:rPr>
          <w:color w:val="000000" w:themeColor="text1"/>
          <w:lang w:eastAsia="en-US"/>
        </w:rPr>
        <w:t xml:space="preserve"> </w:t>
      </w:r>
      <w:r w:rsidRPr="00241CF7">
        <w:rPr>
          <w:color w:val="000000" w:themeColor="text1"/>
          <w:lang w:eastAsia="en-US"/>
        </w:rPr>
        <w:t>satisfactorily addressed within three (3) months of the initial certification audit, a</w:t>
      </w:r>
      <w:r>
        <w:rPr>
          <w:color w:val="000000" w:themeColor="text1"/>
          <w:lang w:eastAsia="en-US"/>
        </w:rPr>
        <w:t xml:space="preserve"> </w:t>
      </w:r>
      <w:r w:rsidRPr="00241CF7">
        <w:rPr>
          <w:color w:val="000000" w:themeColor="text1"/>
          <w:lang w:eastAsia="en-US"/>
        </w:rPr>
        <w:t>full re-audit shall be required</w:t>
      </w:r>
      <w:r>
        <w:rPr>
          <w:color w:val="000000" w:themeColor="text1"/>
          <w:lang w:eastAsia="en-US"/>
        </w:rPr>
        <w:t>.</w:t>
      </w:r>
    </w:p>
    <w:p w14:paraId="74395232" w14:textId="1EA7080F" w:rsidR="00CC1069" w:rsidRDefault="00CC1069" w:rsidP="00CC1069">
      <w:pPr>
        <w:pStyle w:val="NoSpacing"/>
        <w:spacing w:before="120"/>
        <w:ind w:right="-2"/>
        <w:jc w:val="both"/>
        <w:rPr>
          <w:color w:val="000000" w:themeColor="text1"/>
          <w:lang w:eastAsia="en-US"/>
        </w:rPr>
      </w:pPr>
      <w:r w:rsidRPr="00CC1069">
        <w:rPr>
          <w:color w:val="000000" w:themeColor="text1"/>
          <w:lang w:eastAsia="en-US"/>
        </w:rPr>
        <w:t>Non-conformances raised during surveillance audit against a certified organization</w:t>
      </w:r>
      <w:r>
        <w:rPr>
          <w:color w:val="000000" w:themeColor="text1"/>
          <w:lang w:eastAsia="en-US"/>
        </w:rPr>
        <w:t xml:space="preserve"> </w:t>
      </w:r>
      <w:r w:rsidRPr="00CC1069">
        <w:rPr>
          <w:color w:val="000000" w:themeColor="text1"/>
          <w:lang w:eastAsia="en-US"/>
        </w:rPr>
        <w:t>are serious and the integrity of the RSPO Supply Chain Certification is at risk. A</w:t>
      </w:r>
      <w:r>
        <w:rPr>
          <w:color w:val="000000" w:themeColor="text1"/>
          <w:lang w:eastAsia="en-US"/>
        </w:rPr>
        <w:t xml:space="preserve"> </w:t>
      </w:r>
      <w:r w:rsidRPr="00CC1069">
        <w:rPr>
          <w:color w:val="000000" w:themeColor="text1"/>
          <w:lang w:eastAsia="en-US"/>
        </w:rPr>
        <w:t>maximum of one (1) month is to be given to the certified organization to address</w:t>
      </w:r>
      <w:r>
        <w:rPr>
          <w:color w:val="000000" w:themeColor="text1"/>
          <w:lang w:eastAsia="en-US"/>
        </w:rPr>
        <w:t xml:space="preserve"> </w:t>
      </w:r>
      <w:r w:rsidRPr="00CC1069">
        <w:rPr>
          <w:color w:val="000000" w:themeColor="text1"/>
          <w:lang w:eastAsia="en-US"/>
        </w:rPr>
        <w:t>the non-conformance. The CB shall assess the effectiveness of the corrective and/or</w:t>
      </w:r>
      <w:r>
        <w:rPr>
          <w:color w:val="000000" w:themeColor="text1"/>
          <w:lang w:eastAsia="en-US"/>
        </w:rPr>
        <w:t xml:space="preserve"> </w:t>
      </w:r>
      <w:r w:rsidRPr="00CC1069">
        <w:rPr>
          <w:color w:val="000000" w:themeColor="text1"/>
          <w:lang w:eastAsia="en-US"/>
        </w:rPr>
        <w:t>preventive actions taken</w:t>
      </w:r>
      <w:r>
        <w:rPr>
          <w:color w:val="000000" w:themeColor="text1"/>
          <w:lang w:eastAsia="en-US"/>
        </w:rPr>
        <w:t xml:space="preserve"> </w:t>
      </w:r>
      <w:r w:rsidRPr="00CC1069">
        <w:rPr>
          <w:color w:val="000000" w:themeColor="text1"/>
          <w:lang w:eastAsia="en-US"/>
        </w:rPr>
        <w:t>within 14 days after submission of the proposed corrective</w:t>
      </w:r>
      <w:r>
        <w:rPr>
          <w:color w:val="000000" w:themeColor="text1"/>
          <w:lang w:eastAsia="en-US"/>
        </w:rPr>
        <w:t xml:space="preserve"> </w:t>
      </w:r>
      <w:r w:rsidRPr="00CC1069">
        <w:rPr>
          <w:color w:val="000000" w:themeColor="text1"/>
          <w:lang w:eastAsia="en-US"/>
        </w:rPr>
        <w:t>actions. Should the non-conformance not be satisfactorily addressed</w:t>
      </w:r>
      <w:r>
        <w:rPr>
          <w:color w:val="000000" w:themeColor="text1"/>
          <w:lang w:eastAsia="en-US"/>
        </w:rPr>
        <w:t xml:space="preserve"> </w:t>
      </w:r>
      <w:r w:rsidRPr="00CC1069">
        <w:rPr>
          <w:color w:val="000000" w:themeColor="text1"/>
          <w:lang w:eastAsia="en-US"/>
        </w:rPr>
        <w:t>within the one</w:t>
      </w:r>
      <w:r>
        <w:rPr>
          <w:color w:val="000000" w:themeColor="text1"/>
          <w:lang w:eastAsia="en-US"/>
        </w:rPr>
        <w:t xml:space="preserve"> (1) month plus 14 </w:t>
      </w:r>
      <w:proofErr w:type="spellStart"/>
      <w:r w:rsidRPr="00CC1069">
        <w:rPr>
          <w:color w:val="000000" w:themeColor="text1"/>
          <w:lang w:eastAsia="en-US"/>
        </w:rPr>
        <w:t>days</w:t>
      </w:r>
      <w:proofErr w:type="spellEnd"/>
      <w:r w:rsidRPr="00CC1069">
        <w:rPr>
          <w:color w:val="000000" w:themeColor="text1"/>
          <w:lang w:eastAsia="en-US"/>
        </w:rPr>
        <w:t xml:space="preserve"> timeframe, the certificate shall be suspended and</w:t>
      </w:r>
      <w:r>
        <w:rPr>
          <w:color w:val="000000" w:themeColor="text1"/>
          <w:lang w:eastAsia="en-US"/>
        </w:rPr>
        <w:t xml:space="preserve"> </w:t>
      </w:r>
      <w:r w:rsidRPr="00CC1069">
        <w:rPr>
          <w:color w:val="000000" w:themeColor="text1"/>
          <w:lang w:eastAsia="en-US"/>
        </w:rPr>
        <w:t>subsequently terminated if the non-conformance is not addressed within an agreed</w:t>
      </w:r>
      <w:r>
        <w:rPr>
          <w:color w:val="000000" w:themeColor="text1"/>
          <w:lang w:eastAsia="en-US"/>
        </w:rPr>
        <w:t xml:space="preserve"> </w:t>
      </w:r>
      <w:r w:rsidRPr="00CC1069">
        <w:rPr>
          <w:color w:val="000000" w:themeColor="text1"/>
          <w:lang w:eastAsia="en-US"/>
        </w:rPr>
        <w:t>timeframe as set by CB and client, not longer than three (3) months from the last</w:t>
      </w:r>
      <w:r>
        <w:rPr>
          <w:color w:val="000000" w:themeColor="text1"/>
          <w:lang w:eastAsia="en-US"/>
        </w:rPr>
        <w:t xml:space="preserve"> </w:t>
      </w:r>
      <w:r w:rsidRPr="00CC1069">
        <w:rPr>
          <w:color w:val="000000" w:themeColor="text1"/>
          <w:lang w:eastAsia="en-US"/>
        </w:rPr>
        <w:t>day of the audit. A full re-audit shall then be necessary.</w:t>
      </w:r>
    </w:p>
    <w:p w14:paraId="61DC79BE" w14:textId="44D247CA" w:rsidR="00241CF7" w:rsidRDefault="00241CF7" w:rsidP="00241CF7">
      <w:pPr>
        <w:pStyle w:val="NoSpacing"/>
        <w:spacing w:before="120"/>
        <w:ind w:right="-2"/>
        <w:jc w:val="both"/>
        <w:rPr>
          <w:color w:val="000000" w:themeColor="text1"/>
          <w:lang w:eastAsia="en-US"/>
        </w:rPr>
      </w:pPr>
      <w:r w:rsidRPr="00241CF7">
        <w:rPr>
          <w:color w:val="000000" w:themeColor="text1"/>
          <w:lang w:eastAsia="en-US"/>
        </w:rPr>
        <w:t>Where objective evidence indicates that there has been a demonstrable breakdown</w:t>
      </w:r>
      <w:r>
        <w:rPr>
          <w:color w:val="000000" w:themeColor="text1"/>
          <w:lang w:eastAsia="en-US"/>
        </w:rPr>
        <w:t xml:space="preserve"> </w:t>
      </w:r>
      <w:r w:rsidRPr="00241CF7">
        <w:rPr>
          <w:color w:val="000000" w:themeColor="text1"/>
          <w:lang w:eastAsia="en-US"/>
        </w:rPr>
        <w:t>in the supply chain caused by the certified client’s actions or inactions, and that oil</w:t>
      </w:r>
      <w:r>
        <w:rPr>
          <w:color w:val="000000" w:themeColor="text1"/>
          <w:lang w:eastAsia="en-US"/>
        </w:rPr>
        <w:t xml:space="preserve"> </w:t>
      </w:r>
      <w:r w:rsidRPr="00241CF7">
        <w:rPr>
          <w:color w:val="000000" w:themeColor="text1"/>
          <w:lang w:eastAsia="en-US"/>
        </w:rPr>
        <w:t>palm products have been or are about to be shipped which are falsely identified as</w:t>
      </w:r>
      <w:r>
        <w:rPr>
          <w:color w:val="000000" w:themeColor="text1"/>
          <w:lang w:eastAsia="en-US"/>
        </w:rPr>
        <w:t xml:space="preserve"> </w:t>
      </w:r>
      <w:r w:rsidRPr="00241CF7">
        <w:rPr>
          <w:color w:val="000000" w:themeColor="text1"/>
          <w:lang w:eastAsia="en-US"/>
        </w:rPr>
        <w:t xml:space="preserve">RSPO certified product, then immediate action shall be taken by </w:t>
      </w:r>
      <w:r w:rsidR="00CC1069">
        <w:rPr>
          <w:color w:val="000000" w:themeColor="text1"/>
          <w:lang w:eastAsia="en-US"/>
        </w:rPr>
        <w:t>BSI</w:t>
      </w:r>
      <w:r w:rsidRPr="00241CF7">
        <w:rPr>
          <w:color w:val="000000" w:themeColor="text1"/>
          <w:lang w:eastAsia="en-US"/>
        </w:rPr>
        <w:t>, and the</w:t>
      </w:r>
      <w:r>
        <w:rPr>
          <w:color w:val="000000" w:themeColor="text1"/>
          <w:lang w:eastAsia="en-US"/>
        </w:rPr>
        <w:t xml:space="preserve"> </w:t>
      </w:r>
      <w:r w:rsidRPr="00241CF7">
        <w:rPr>
          <w:color w:val="000000" w:themeColor="text1"/>
          <w:lang w:eastAsia="en-US"/>
        </w:rPr>
        <w:t>RSPO Supply Chain certification shall be suspended until such time that the situation</w:t>
      </w:r>
      <w:r>
        <w:rPr>
          <w:color w:val="000000" w:themeColor="text1"/>
          <w:lang w:eastAsia="en-US"/>
        </w:rPr>
        <w:t xml:space="preserve"> </w:t>
      </w:r>
      <w:r w:rsidRPr="00241CF7">
        <w:rPr>
          <w:color w:val="000000" w:themeColor="text1"/>
          <w:lang w:eastAsia="en-US"/>
        </w:rPr>
        <w:t xml:space="preserve">has been addressed. It is a requirement that </w:t>
      </w:r>
      <w:r w:rsidR="00CC1069">
        <w:rPr>
          <w:color w:val="000000" w:themeColor="text1"/>
          <w:lang w:eastAsia="en-US"/>
        </w:rPr>
        <w:t>BSI</w:t>
      </w:r>
      <w:r w:rsidRPr="00241CF7">
        <w:rPr>
          <w:color w:val="000000" w:themeColor="text1"/>
          <w:lang w:eastAsia="en-US"/>
        </w:rPr>
        <w:t xml:space="preserve"> informs RSPO Secretariat within</w:t>
      </w:r>
      <w:r>
        <w:rPr>
          <w:color w:val="000000" w:themeColor="text1"/>
          <w:lang w:eastAsia="en-US"/>
        </w:rPr>
        <w:t xml:space="preserve"> </w:t>
      </w:r>
      <w:r w:rsidRPr="00241CF7">
        <w:rPr>
          <w:color w:val="000000" w:themeColor="text1"/>
          <w:lang w:eastAsia="en-US"/>
        </w:rPr>
        <w:t>24 hours of the decision to suspend certification.</w:t>
      </w:r>
    </w:p>
    <w:p w14:paraId="5D8C23B5" w14:textId="77777777" w:rsidR="00001E92" w:rsidRDefault="00001E92" w:rsidP="00241CF7">
      <w:pPr>
        <w:pStyle w:val="NoSpacing"/>
        <w:spacing w:before="120"/>
        <w:ind w:right="-2"/>
        <w:jc w:val="both"/>
        <w:rPr>
          <w:color w:val="000000" w:themeColor="text1"/>
          <w:lang w:eastAsia="en-US"/>
        </w:rPr>
      </w:pPr>
    </w:p>
    <w:p w14:paraId="33999AFF" w14:textId="6459C3A8" w:rsidR="00CC1069" w:rsidRDefault="00CC1069" w:rsidP="00920FFE">
      <w:pPr>
        <w:pStyle w:val="Heading2"/>
        <w:spacing w:before="120" w:after="120"/>
        <w:ind w:left="578" w:hanging="578"/>
        <w:rPr>
          <w:lang w:val="en-US" w:eastAsia="en-US"/>
        </w:rPr>
      </w:pPr>
      <w:bookmarkStart w:id="25" w:name="_Toc34037778"/>
      <w:r>
        <w:rPr>
          <w:lang w:val="en-US" w:eastAsia="en-US"/>
        </w:rPr>
        <w:t>Audit Cycle</w:t>
      </w:r>
      <w:bookmarkEnd w:id="25"/>
    </w:p>
    <w:p w14:paraId="47037C31" w14:textId="5092101C" w:rsidR="00CC1069" w:rsidRPr="00CC1069" w:rsidRDefault="00CC1069" w:rsidP="00CC1069">
      <w:pPr>
        <w:rPr>
          <w:lang w:val="en-US" w:eastAsia="en-US"/>
        </w:rPr>
      </w:pPr>
      <w:r>
        <w:rPr>
          <w:lang w:val="en-US" w:eastAsia="en-US"/>
        </w:rPr>
        <w:t>Th</w:t>
      </w:r>
      <w:r w:rsidRPr="00CC1069">
        <w:rPr>
          <w:lang w:val="en-US" w:eastAsia="en-US"/>
        </w:rPr>
        <w:t>e first annual surveillance audit within twelve (12) months</w:t>
      </w:r>
      <w:r>
        <w:rPr>
          <w:lang w:val="en-US" w:eastAsia="en-US"/>
        </w:rPr>
        <w:t xml:space="preserve"> </w:t>
      </w:r>
      <w:r w:rsidRPr="00CC1069">
        <w:rPr>
          <w:lang w:val="en-US" w:eastAsia="en-US"/>
        </w:rPr>
        <w:t>of the certificate issue date, but not earlier than eight (8) months after the</w:t>
      </w:r>
      <w:r>
        <w:rPr>
          <w:lang w:val="en-US" w:eastAsia="en-US"/>
        </w:rPr>
        <w:t xml:space="preserve"> </w:t>
      </w:r>
      <w:r w:rsidRPr="00CC1069">
        <w:rPr>
          <w:lang w:val="en-US" w:eastAsia="en-US"/>
        </w:rPr>
        <w:t>certificate issue date. The subsequent annual surveillance audits shall be</w:t>
      </w:r>
      <w:r>
        <w:rPr>
          <w:lang w:val="en-US" w:eastAsia="en-US"/>
        </w:rPr>
        <w:t xml:space="preserve"> </w:t>
      </w:r>
      <w:r w:rsidRPr="00CC1069">
        <w:rPr>
          <w:lang w:val="en-US" w:eastAsia="en-US"/>
        </w:rPr>
        <w:t>undertaken within twelve (12) months of the license expiration dates, but not</w:t>
      </w:r>
      <w:r>
        <w:rPr>
          <w:lang w:val="en-US" w:eastAsia="en-US"/>
        </w:rPr>
        <w:t xml:space="preserve"> </w:t>
      </w:r>
      <w:r w:rsidRPr="00CC1069">
        <w:rPr>
          <w:lang w:val="en-US" w:eastAsia="en-US"/>
        </w:rPr>
        <w:t>earlier than eight (8) months after the expiration date.</w:t>
      </w:r>
    </w:p>
    <w:p w14:paraId="62B3F3AC" w14:textId="7813D2EB" w:rsidR="00CC1069" w:rsidRDefault="00CC1069" w:rsidP="00CC1069">
      <w:pPr>
        <w:rPr>
          <w:lang w:val="en-US" w:eastAsia="en-US"/>
        </w:rPr>
      </w:pPr>
      <w:r w:rsidRPr="00CC1069">
        <w:rPr>
          <w:lang w:val="en-US" w:eastAsia="en-US"/>
        </w:rPr>
        <w:t>A request for time extension of up to a max</w:t>
      </w:r>
      <w:r>
        <w:rPr>
          <w:lang w:val="en-US" w:eastAsia="en-US"/>
        </w:rPr>
        <w:t xml:space="preserve">imum of three (3) months may be </w:t>
      </w:r>
      <w:r w:rsidRPr="00CC1069">
        <w:rPr>
          <w:lang w:val="en-US" w:eastAsia="en-US"/>
        </w:rPr>
        <w:t>approved by the RSPO Secretariat. If a surveillance audit is not conducted within</w:t>
      </w:r>
      <w:r>
        <w:rPr>
          <w:lang w:val="en-US" w:eastAsia="en-US"/>
        </w:rPr>
        <w:t xml:space="preserve"> </w:t>
      </w:r>
      <w:r w:rsidRPr="00CC1069">
        <w:rPr>
          <w:lang w:val="en-US" w:eastAsia="en-US"/>
        </w:rPr>
        <w:t>the required timeframe, unless due to the actions of the CB itself, the CB shall notify</w:t>
      </w:r>
      <w:r>
        <w:rPr>
          <w:lang w:val="en-US" w:eastAsia="en-US"/>
        </w:rPr>
        <w:t xml:space="preserve"> </w:t>
      </w:r>
      <w:r w:rsidRPr="00CC1069">
        <w:rPr>
          <w:lang w:val="en-US" w:eastAsia="en-US"/>
        </w:rPr>
        <w:t>the organization and the RSPO Secretariat that the certificate is suspended, until</w:t>
      </w:r>
      <w:r>
        <w:rPr>
          <w:lang w:val="en-US" w:eastAsia="en-US"/>
        </w:rPr>
        <w:t xml:space="preserve"> </w:t>
      </w:r>
      <w:r w:rsidRPr="00CC1069">
        <w:rPr>
          <w:lang w:val="en-US" w:eastAsia="en-US"/>
        </w:rPr>
        <w:t>the surveillance audit has been undertaken and the certification decision has been</w:t>
      </w:r>
      <w:r>
        <w:rPr>
          <w:lang w:val="en-US" w:eastAsia="en-US"/>
        </w:rPr>
        <w:t xml:space="preserve"> </w:t>
      </w:r>
      <w:r w:rsidRPr="00CC1069">
        <w:rPr>
          <w:lang w:val="en-US" w:eastAsia="en-US"/>
        </w:rPr>
        <w:t>approved by RSPO Secretariat. The surveillance audit shall then be undertaken</w:t>
      </w:r>
      <w:r>
        <w:rPr>
          <w:lang w:val="en-US" w:eastAsia="en-US"/>
        </w:rPr>
        <w:t xml:space="preserve"> </w:t>
      </w:r>
      <w:r w:rsidRPr="00CC1069">
        <w:rPr>
          <w:lang w:val="en-US" w:eastAsia="en-US"/>
        </w:rPr>
        <w:t>within six (6) months of the suspension date, otherwise an initial certification audit</w:t>
      </w:r>
      <w:r>
        <w:rPr>
          <w:lang w:val="en-US" w:eastAsia="en-US"/>
        </w:rPr>
        <w:t xml:space="preserve"> </w:t>
      </w:r>
      <w:r w:rsidRPr="00CC1069">
        <w:rPr>
          <w:lang w:val="en-US" w:eastAsia="en-US"/>
        </w:rPr>
        <w:t>shall be carried out.</w:t>
      </w:r>
    </w:p>
    <w:p w14:paraId="2B8F7E47" w14:textId="77777777" w:rsidR="00571EE9" w:rsidRDefault="00571EE9" w:rsidP="00CC1069">
      <w:pPr>
        <w:rPr>
          <w:lang w:val="en-US" w:eastAsia="en-US"/>
        </w:rPr>
      </w:pPr>
    </w:p>
    <w:p w14:paraId="6061F0D0" w14:textId="75D626C0" w:rsidR="0063745B" w:rsidRDefault="00CC1069" w:rsidP="00920FFE">
      <w:pPr>
        <w:pStyle w:val="Heading2"/>
        <w:spacing w:before="120" w:after="120"/>
        <w:ind w:left="578" w:hanging="578"/>
        <w:rPr>
          <w:lang w:val="en-US" w:eastAsia="en-US"/>
        </w:rPr>
      </w:pPr>
      <w:bookmarkStart w:id="26" w:name="_Toc34037779"/>
      <w:r>
        <w:rPr>
          <w:lang w:val="en-US" w:eastAsia="en-US"/>
        </w:rPr>
        <w:t>Certification Decision</w:t>
      </w:r>
      <w:bookmarkEnd w:id="26"/>
    </w:p>
    <w:p w14:paraId="22D7BDFA" w14:textId="6DE4F093" w:rsidR="00CC1069" w:rsidRDefault="00CC1069" w:rsidP="00001E92">
      <w:pPr>
        <w:autoSpaceDE w:val="0"/>
        <w:autoSpaceDN w:val="0"/>
        <w:adjustRightInd w:val="0"/>
        <w:spacing w:before="120"/>
      </w:pPr>
      <w:r w:rsidRPr="00CC1069">
        <w:rPr>
          <w:lang w:val="en-MY"/>
        </w:rPr>
        <w:t xml:space="preserve">After confirmation that any necessary corrective actions have been taken, which may involve a follow up visit by the BSI Assessor, the findings and recommendations made in the audit report are subject to an </w:t>
      </w:r>
      <w:r w:rsidR="00B34D1A">
        <w:rPr>
          <w:lang w:val="en-MY"/>
        </w:rPr>
        <w:t>extensive</w:t>
      </w:r>
      <w:r w:rsidRPr="00CC1069">
        <w:rPr>
          <w:lang w:val="en-MY"/>
        </w:rPr>
        <w:t xml:space="preserve"> review process prior to certification being granted. </w:t>
      </w:r>
      <w:r w:rsidR="00B34D1A">
        <w:t>For RSPO P&amp;C prior granting the certification and finalization on review, an external peer review process will take place for any initial certifications, extension on scope and re-certifications and this may take up to three weeks.</w:t>
      </w:r>
    </w:p>
    <w:p w14:paraId="02EE22B4" w14:textId="6C64D5ED" w:rsidR="00571EE9" w:rsidRDefault="00571EE9" w:rsidP="00CC1069">
      <w:pPr>
        <w:autoSpaceDE w:val="0"/>
        <w:autoSpaceDN w:val="0"/>
        <w:adjustRightInd w:val="0"/>
        <w:spacing w:after="0"/>
        <w:rPr>
          <w:lang w:val="en-MY"/>
        </w:rPr>
      </w:pPr>
    </w:p>
    <w:p w14:paraId="736FE4FF" w14:textId="01452640" w:rsidR="00971CD6" w:rsidRDefault="00971CD6" w:rsidP="00CC1069">
      <w:pPr>
        <w:autoSpaceDE w:val="0"/>
        <w:autoSpaceDN w:val="0"/>
        <w:adjustRightInd w:val="0"/>
        <w:spacing w:after="0"/>
        <w:rPr>
          <w:lang w:val="en-MY"/>
        </w:rPr>
      </w:pPr>
    </w:p>
    <w:p w14:paraId="54D91281" w14:textId="77777777" w:rsidR="00971CD6" w:rsidRPr="00CC1069" w:rsidRDefault="00971CD6" w:rsidP="00CC1069">
      <w:pPr>
        <w:autoSpaceDE w:val="0"/>
        <w:autoSpaceDN w:val="0"/>
        <w:adjustRightInd w:val="0"/>
        <w:spacing w:after="0"/>
        <w:rPr>
          <w:lang w:val="en-MY"/>
        </w:rPr>
      </w:pPr>
    </w:p>
    <w:p w14:paraId="70D70E1A" w14:textId="1266B783" w:rsidR="00CC1069" w:rsidRDefault="00CC1069" w:rsidP="00920FFE">
      <w:pPr>
        <w:pStyle w:val="Heading2"/>
        <w:spacing w:before="120" w:after="120"/>
        <w:ind w:left="578" w:hanging="578"/>
        <w:rPr>
          <w:lang w:val="en-US" w:eastAsia="en-US"/>
        </w:rPr>
      </w:pPr>
      <w:bookmarkStart w:id="27" w:name="_Toc475721361"/>
      <w:bookmarkStart w:id="28" w:name="_Toc475721362"/>
      <w:bookmarkStart w:id="29" w:name="_Toc497823261"/>
      <w:bookmarkStart w:id="30" w:name="_Toc505957488"/>
      <w:bookmarkStart w:id="31" w:name="_Toc497823262"/>
      <w:bookmarkStart w:id="32" w:name="_Toc505957489"/>
      <w:bookmarkStart w:id="33" w:name="_Toc497823263"/>
      <w:bookmarkStart w:id="34" w:name="_Toc505957490"/>
      <w:bookmarkStart w:id="35" w:name="_Toc34037780"/>
      <w:bookmarkStart w:id="36" w:name="_Toc401847612"/>
      <w:bookmarkEnd w:id="27"/>
      <w:bookmarkEnd w:id="28"/>
      <w:bookmarkEnd w:id="29"/>
      <w:bookmarkEnd w:id="30"/>
      <w:bookmarkEnd w:id="31"/>
      <w:bookmarkEnd w:id="32"/>
      <w:bookmarkEnd w:id="33"/>
      <w:bookmarkEnd w:id="34"/>
      <w:r>
        <w:rPr>
          <w:lang w:val="en-US" w:eastAsia="en-US"/>
        </w:rPr>
        <w:t>Certificates</w:t>
      </w:r>
      <w:bookmarkEnd w:id="35"/>
    </w:p>
    <w:p w14:paraId="644A4B8A" w14:textId="5A4D2C8B" w:rsidR="00DC50E6" w:rsidRPr="00C1125A" w:rsidRDefault="00CC1069" w:rsidP="00CC1069">
      <w:pPr>
        <w:pStyle w:val="Default"/>
        <w:spacing w:before="120"/>
        <w:jc w:val="both"/>
        <w:rPr>
          <w:rFonts w:ascii="Tahoma" w:hAnsi="Tahoma" w:cs="Tahoma"/>
          <w:sz w:val="22"/>
          <w:szCs w:val="22"/>
        </w:rPr>
      </w:pPr>
      <w:r w:rsidRPr="00C1125A">
        <w:rPr>
          <w:rFonts w:ascii="Tahoma" w:hAnsi="Tahoma" w:cs="Tahoma"/>
          <w:sz w:val="22"/>
          <w:szCs w:val="22"/>
        </w:rPr>
        <w:t>When your organization has achieved certification, BSI will provide you with a Certificate as a statement that your organization has achieved certification to the relevant standard(s)</w:t>
      </w:r>
      <w:r w:rsidR="00571EE9" w:rsidRPr="00C1125A">
        <w:rPr>
          <w:rFonts w:ascii="Tahoma" w:hAnsi="Tahoma" w:cs="Tahoma"/>
          <w:sz w:val="22"/>
          <w:szCs w:val="22"/>
        </w:rPr>
        <w:t xml:space="preserve"> with validity of five (5) years</w:t>
      </w:r>
      <w:r w:rsidRPr="00C1125A">
        <w:rPr>
          <w:rFonts w:ascii="Tahoma" w:hAnsi="Tahoma" w:cs="Tahoma"/>
          <w:sz w:val="22"/>
          <w:szCs w:val="22"/>
        </w:rPr>
        <w:t>.</w:t>
      </w:r>
      <w:r w:rsidR="00DC50E6" w:rsidRPr="00C1125A">
        <w:rPr>
          <w:rFonts w:ascii="Tahoma" w:hAnsi="Tahoma" w:cs="Tahoma"/>
          <w:sz w:val="22"/>
          <w:szCs w:val="22"/>
        </w:rPr>
        <w:t xml:space="preserve"> The certificate should be displayed where it will be seen by customers and potential customers.</w:t>
      </w:r>
      <w:r w:rsidRPr="00C1125A">
        <w:rPr>
          <w:rFonts w:ascii="Tahoma" w:hAnsi="Tahoma" w:cs="Tahoma"/>
          <w:sz w:val="22"/>
          <w:szCs w:val="22"/>
        </w:rPr>
        <w:t xml:space="preserve"> The certificate will include important data such</w:t>
      </w:r>
      <w:r w:rsidR="00DC50E6" w:rsidRPr="00C1125A">
        <w:rPr>
          <w:rFonts w:ascii="Tahoma" w:hAnsi="Tahoma" w:cs="Tahoma"/>
          <w:sz w:val="22"/>
          <w:szCs w:val="22"/>
        </w:rPr>
        <w:t>:</w:t>
      </w:r>
    </w:p>
    <w:p w14:paraId="5CC9AFFC" w14:textId="416A1F3D"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Name and location of the certified unit</w:t>
      </w:r>
    </w:p>
    <w:p w14:paraId="28666276" w14:textId="515569BA"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Name of supply base (for RSPO P&amp;C)</w:t>
      </w:r>
    </w:p>
    <w:p w14:paraId="54C5E740" w14:textId="1FF2177E"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RSPO membership name and number</w:t>
      </w:r>
    </w:p>
    <w:p w14:paraId="7CBA5252" w14:textId="05FB96A2"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Certified area by name and size (for RSPO P&amp;C)</w:t>
      </w:r>
    </w:p>
    <w:p w14:paraId="0338D261" w14:textId="7017BC14" w:rsidR="00DC50E6"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 xml:space="preserve">Certified </w:t>
      </w:r>
      <w:r w:rsidR="000E3095">
        <w:rPr>
          <w:rFonts w:ascii="Tahoma" w:hAnsi="Tahoma" w:cs="Tahoma"/>
          <w:sz w:val="22"/>
          <w:szCs w:val="22"/>
        </w:rPr>
        <w:t xml:space="preserve">FFB, </w:t>
      </w:r>
      <w:r w:rsidRPr="00C1125A">
        <w:rPr>
          <w:rFonts w:ascii="Tahoma" w:hAnsi="Tahoma" w:cs="Tahoma"/>
          <w:sz w:val="22"/>
          <w:szCs w:val="22"/>
        </w:rPr>
        <w:t>CSPO and CSPK</w:t>
      </w:r>
      <w:r w:rsidR="000E3095">
        <w:rPr>
          <w:rFonts w:ascii="Tahoma" w:hAnsi="Tahoma" w:cs="Tahoma"/>
          <w:sz w:val="22"/>
          <w:szCs w:val="22"/>
        </w:rPr>
        <w:t xml:space="preserve"> volume</w:t>
      </w:r>
      <w:r w:rsidRPr="00C1125A">
        <w:rPr>
          <w:rFonts w:ascii="Tahoma" w:hAnsi="Tahoma" w:cs="Tahoma"/>
          <w:sz w:val="22"/>
          <w:szCs w:val="22"/>
        </w:rPr>
        <w:t xml:space="preserve"> (for RSPO P&amp;C</w:t>
      </w:r>
      <w:r w:rsidR="000E3095">
        <w:rPr>
          <w:rFonts w:ascii="Tahoma" w:hAnsi="Tahoma" w:cs="Tahoma"/>
          <w:sz w:val="22"/>
          <w:szCs w:val="22"/>
        </w:rPr>
        <w:t xml:space="preserve"> and RSPO SCCS Independent Mill</w:t>
      </w:r>
      <w:r w:rsidRPr="00C1125A">
        <w:rPr>
          <w:rFonts w:ascii="Tahoma" w:hAnsi="Tahoma" w:cs="Tahoma"/>
          <w:sz w:val="22"/>
          <w:szCs w:val="22"/>
        </w:rPr>
        <w:t>)</w:t>
      </w:r>
    </w:p>
    <w:p w14:paraId="702C2FDC" w14:textId="783B3354" w:rsidR="000E3095" w:rsidRPr="00C1125A" w:rsidRDefault="000E3095" w:rsidP="00E4064C">
      <w:pPr>
        <w:pStyle w:val="Default"/>
        <w:numPr>
          <w:ilvl w:val="0"/>
          <w:numId w:val="14"/>
        </w:numPr>
        <w:spacing w:before="120"/>
        <w:jc w:val="both"/>
        <w:rPr>
          <w:rFonts w:ascii="Tahoma" w:hAnsi="Tahoma" w:cs="Tahoma"/>
          <w:sz w:val="22"/>
          <w:szCs w:val="22"/>
        </w:rPr>
      </w:pPr>
      <w:r>
        <w:rPr>
          <w:rFonts w:ascii="Tahoma" w:hAnsi="Tahoma" w:cs="Tahoma"/>
          <w:sz w:val="22"/>
          <w:szCs w:val="22"/>
        </w:rPr>
        <w:t>Certified FFB, IS-CSPO, IS-CSPK, IS-CSPKE (for RSPO ISH Standard)</w:t>
      </w:r>
    </w:p>
    <w:p w14:paraId="48880A2C" w14:textId="6B71E872"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Supply Chain model</w:t>
      </w:r>
    </w:p>
    <w:p w14:paraId="0BEF415F" w14:textId="4FA8DAE0"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Date of certification and expiry</w:t>
      </w:r>
    </w:p>
    <w:p w14:paraId="09BCABFA" w14:textId="062994A0"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Scope of certification</w:t>
      </w:r>
    </w:p>
    <w:p w14:paraId="6A7B7CCB" w14:textId="77777777"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Certification number</w:t>
      </w:r>
    </w:p>
    <w:p w14:paraId="6E361E22" w14:textId="55479A9F" w:rsidR="00DC50E6" w:rsidRPr="00C1125A" w:rsidRDefault="00DC50E6" w:rsidP="00E4064C">
      <w:pPr>
        <w:pStyle w:val="Default"/>
        <w:numPr>
          <w:ilvl w:val="0"/>
          <w:numId w:val="14"/>
        </w:numPr>
        <w:spacing w:before="120"/>
        <w:jc w:val="both"/>
        <w:rPr>
          <w:rFonts w:ascii="Tahoma" w:hAnsi="Tahoma" w:cs="Tahoma"/>
          <w:sz w:val="22"/>
          <w:szCs w:val="22"/>
        </w:rPr>
      </w:pPr>
      <w:r w:rsidRPr="00C1125A">
        <w:rPr>
          <w:rFonts w:ascii="Tahoma" w:hAnsi="Tahoma" w:cs="Tahoma"/>
          <w:sz w:val="22"/>
          <w:szCs w:val="22"/>
        </w:rPr>
        <w:t xml:space="preserve">Standard for which certification has been granted </w:t>
      </w:r>
    </w:p>
    <w:p w14:paraId="1EA1065D" w14:textId="12CA1937" w:rsidR="00CC1069" w:rsidRPr="00C1125A" w:rsidRDefault="00CC1069" w:rsidP="00CC1069">
      <w:pPr>
        <w:pStyle w:val="Default"/>
        <w:spacing w:before="120"/>
        <w:jc w:val="both"/>
        <w:rPr>
          <w:rFonts w:ascii="Tahoma" w:hAnsi="Tahoma" w:cs="Tahoma"/>
          <w:sz w:val="22"/>
          <w:szCs w:val="22"/>
        </w:rPr>
      </w:pPr>
      <w:r w:rsidRPr="00C1125A">
        <w:rPr>
          <w:rFonts w:ascii="Tahoma" w:hAnsi="Tahoma" w:cs="Tahoma"/>
          <w:sz w:val="22"/>
          <w:szCs w:val="22"/>
        </w:rPr>
        <w:t xml:space="preserve">When copies or elements of the certificate are used in tenders or offered to potential or existing customers, the certificate should be accompanied by the scope of certification document (if issued separately) as it is important for them to understand the scope of activities for which certification has been granted (see ‘scope’ below). </w:t>
      </w:r>
    </w:p>
    <w:p w14:paraId="7B0CA1B7" w14:textId="77777777" w:rsidR="00CC1069" w:rsidRPr="00C1125A" w:rsidRDefault="00CC1069" w:rsidP="00CC1069">
      <w:pPr>
        <w:pStyle w:val="Default"/>
        <w:spacing w:before="120"/>
        <w:jc w:val="both"/>
        <w:rPr>
          <w:rFonts w:ascii="Tahoma" w:hAnsi="Tahoma" w:cs="Tahoma"/>
          <w:sz w:val="22"/>
          <w:szCs w:val="22"/>
        </w:rPr>
      </w:pPr>
      <w:r w:rsidRPr="00C1125A">
        <w:rPr>
          <w:rFonts w:ascii="Tahoma" w:hAnsi="Tahoma" w:cs="Tahoma"/>
          <w:sz w:val="22"/>
          <w:szCs w:val="22"/>
        </w:rPr>
        <w:t>Incorrect use of the certificate can result in a customer being misled as to the extent of your organization’s certification. Clients are obliged to ensure that BSI has been formally notified of the latest address, ownership, changes to key management responsibilities, major management system changes and capability information so that the certificate maintains its currency. Failure to do so may compromise your organization’s certification status.</w:t>
      </w:r>
    </w:p>
    <w:p w14:paraId="185BBCF1" w14:textId="06452004" w:rsidR="00CC1069" w:rsidRPr="00C1125A" w:rsidRDefault="00CC1069" w:rsidP="00CC1069">
      <w:pPr>
        <w:pStyle w:val="Default"/>
        <w:spacing w:before="120"/>
        <w:jc w:val="both"/>
        <w:rPr>
          <w:rFonts w:ascii="Tahoma" w:hAnsi="Tahoma" w:cs="Tahoma"/>
          <w:sz w:val="22"/>
          <w:szCs w:val="22"/>
        </w:rPr>
      </w:pPr>
      <w:r w:rsidRPr="00C1125A">
        <w:rPr>
          <w:rFonts w:ascii="Tahoma" w:hAnsi="Tahoma" w:cs="Tahoma"/>
          <w:sz w:val="22"/>
          <w:szCs w:val="22"/>
        </w:rPr>
        <w:t xml:space="preserve">All original certificates remain the property of BSI Services Malaysia </w:t>
      </w:r>
      <w:proofErr w:type="spellStart"/>
      <w:r w:rsidRPr="00C1125A">
        <w:rPr>
          <w:rFonts w:ascii="Tahoma" w:hAnsi="Tahoma" w:cs="Tahoma"/>
          <w:sz w:val="22"/>
          <w:szCs w:val="22"/>
        </w:rPr>
        <w:t>Sdn</w:t>
      </w:r>
      <w:proofErr w:type="spellEnd"/>
      <w:r w:rsidR="00B34D1A" w:rsidRPr="00C1125A">
        <w:rPr>
          <w:rFonts w:ascii="Tahoma" w:hAnsi="Tahoma" w:cs="Tahoma"/>
          <w:sz w:val="22"/>
          <w:szCs w:val="22"/>
        </w:rPr>
        <w:t>.</w:t>
      </w:r>
      <w:r w:rsidRPr="00C1125A">
        <w:rPr>
          <w:rFonts w:ascii="Tahoma" w:hAnsi="Tahoma" w:cs="Tahoma"/>
          <w:sz w:val="22"/>
          <w:szCs w:val="22"/>
        </w:rPr>
        <w:t xml:space="preserve"> Bhd</w:t>
      </w:r>
      <w:r w:rsidR="00B34D1A" w:rsidRPr="00C1125A">
        <w:rPr>
          <w:rFonts w:ascii="Tahoma" w:hAnsi="Tahoma" w:cs="Tahoma"/>
          <w:sz w:val="22"/>
          <w:szCs w:val="22"/>
        </w:rPr>
        <w:t>.</w:t>
      </w:r>
      <w:r w:rsidRPr="00C1125A">
        <w:rPr>
          <w:rFonts w:ascii="Tahoma" w:hAnsi="Tahoma" w:cs="Tahoma"/>
          <w:sz w:val="22"/>
          <w:szCs w:val="22"/>
        </w:rPr>
        <w:t xml:space="preserve"> and must be returned on request.</w:t>
      </w:r>
    </w:p>
    <w:p w14:paraId="24E9F3D3" w14:textId="20D09D63" w:rsidR="00571EE9" w:rsidRDefault="00571EE9" w:rsidP="00CC1069">
      <w:pPr>
        <w:pStyle w:val="Default"/>
        <w:spacing w:before="120"/>
        <w:jc w:val="both"/>
        <w:rPr>
          <w:sz w:val="22"/>
          <w:szCs w:val="22"/>
        </w:rPr>
      </w:pPr>
    </w:p>
    <w:p w14:paraId="45DA5173" w14:textId="3C0A9B74" w:rsidR="00571EE9" w:rsidRDefault="00571EE9" w:rsidP="00920FFE">
      <w:pPr>
        <w:pStyle w:val="Heading2"/>
        <w:spacing w:before="120" w:after="120"/>
        <w:ind w:left="578" w:hanging="578"/>
        <w:rPr>
          <w:lang w:val="en-US" w:eastAsia="en-US"/>
        </w:rPr>
      </w:pPr>
      <w:bookmarkStart w:id="37" w:name="_Toc34037781"/>
      <w:r>
        <w:rPr>
          <w:lang w:val="en-US" w:eastAsia="en-US"/>
        </w:rPr>
        <w:t>Scope of Certification</w:t>
      </w:r>
      <w:bookmarkEnd w:id="37"/>
    </w:p>
    <w:p w14:paraId="6B8E8D2F" w14:textId="77777777" w:rsidR="00571EE9" w:rsidRPr="00571EE9" w:rsidRDefault="00571EE9" w:rsidP="00571EE9">
      <w:pPr>
        <w:autoSpaceDE w:val="0"/>
        <w:autoSpaceDN w:val="0"/>
        <w:adjustRightInd w:val="0"/>
        <w:spacing w:after="0"/>
        <w:jc w:val="left"/>
        <w:rPr>
          <w:lang w:val="en-MY"/>
        </w:rPr>
      </w:pPr>
      <w:r w:rsidRPr="00571EE9">
        <w:rPr>
          <w:lang w:val="en-MY"/>
        </w:rPr>
        <w:t xml:space="preserve">The scope of certification fully details the scope of your organization’s certification in terms of: </w:t>
      </w:r>
    </w:p>
    <w:p w14:paraId="56CB2867" w14:textId="03C31296" w:rsidR="00571EE9" w:rsidRPr="00571EE9" w:rsidRDefault="00571EE9" w:rsidP="00E4064C">
      <w:pPr>
        <w:pStyle w:val="ListParagraph"/>
        <w:numPr>
          <w:ilvl w:val="0"/>
          <w:numId w:val="13"/>
        </w:numPr>
        <w:autoSpaceDE w:val="0"/>
        <w:autoSpaceDN w:val="0"/>
        <w:adjustRightInd w:val="0"/>
        <w:spacing w:before="120"/>
        <w:ind w:left="714" w:hanging="357"/>
        <w:jc w:val="left"/>
        <w:rPr>
          <w:lang w:val="en-MY"/>
        </w:rPr>
      </w:pPr>
      <w:r w:rsidRPr="00571EE9">
        <w:rPr>
          <w:lang w:val="en-MY"/>
        </w:rPr>
        <w:t xml:space="preserve">Names and addresses of all locations covered by the </w:t>
      </w:r>
      <w:proofErr w:type="gramStart"/>
      <w:r w:rsidRPr="00571EE9">
        <w:rPr>
          <w:lang w:val="en-MY"/>
        </w:rPr>
        <w:t>certification;</w:t>
      </w:r>
      <w:proofErr w:type="gramEnd"/>
      <w:r w:rsidRPr="00571EE9">
        <w:rPr>
          <w:lang w:val="en-MY"/>
        </w:rPr>
        <w:t xml:space="preserve"> </w:t>
      </w:r>
    </w:p>
    <w:p w14:paraId="4AD9D9A6" w14:textId="5E719CFB" w:rsidR="00571EE9" w:rsidRPr="00571EE9" w:rsidRDefault="00571EE9" w:rsidP="00E4064C">
      <w:pPr>
        <w:pStyle w:val="ListParagraph"/>
        <w:numPr>
          <w:ilvl w:val="0"/>
          <w:numId w:val="13"/>
        </w:numPr>
        <w:autoSpaceDE w:val="0"/>
        <w:autoSpaceDN w:val="0"/>
        <w:adjustRightInd w:val="0"/>
        <w:spacing w:before="120"/>
        <w:ind w:left="714" w:hanging="357"/>
        <w:jc w:val="left"/>
        <w:rPr>
          <w:lang w:val="en-MY"/>
        </w:rPr>
      </w:pPr>
      <w:r w:rsidRPr="00571EE9">
        <w:rPr>
          <w:lang w:val="en-MY"/>
        </w:rPr>
        <w:t xml:space="preserve">Achievement of certification to the relevant standard(s) or code(s) of </w:t>
      </w:r>
      <w:proofErr w:type="gramStart"/>
      <w:r w:rsidRPr="00571EE9">
        <w:rPr>
          <w:lang w:val="en-MY"/>
        </w:rPr>
        <w:t>practice;</w:t>
      </w:r>
      <w:proofErr w:type="gramEnd"/>
      <w:r w:rsidRPr="00571EE9">
        <w:rPr>
          <w:lang w:val="en-MY"/>
        </w:rPr>
        <w:t xml:space="preserve"> </w:t>
      </w:r>
    </w:p>
    <w:p w14:paraId="227F942B" w14:textId="26040397" w:rsidR="00571EE9" w:rsidRPr="00571EE9" w:rsidRDefault="00571EE9" w:rsidP="00E4064C">
      <w:pPr>
        <w:pStyle w:val="ListParagraph"/>
        <w:numPr>
          <w:ilvl w:val="0"/>
          <w:numId w:val="13"/>
        </w:numPr>
        <w:autoSpaceDE w:val="0"/>
        <w:autoSpaceDN w:val="0"/>
        <w:adjustRightInd w:val="0"/>
        <w:spacing w:before="120"/>
        <w:ind w:left="714" w:hanging="357"/>
        <w:jc w:val="left"/>
        <w:rPr>
          <w:lang w:val="en-MY"/>
        </w:rPr>
      </w:pPr>
      <w:r w:rsidRPr="00571EE9">
        <w:rPr>
          <w:lang w:val="en-MY"/>
        </w:rPr>
        <w:t xml:space="preserve">The capability statement (range of products, services, and activities) for each location covered by the certification </w:t>
      </w:r>
      <w:proofErr w:type="gramStart"/>
      <w:r w:rsidRPr="00571EE9">
        <w:rPr>
          <w:lang w:val="en-MY"/>
        </w:rPr>
        <w:t>and;</w:t>
      </w:r>
      <w:proofErr w:type="gramEnd"/>
      <w:r w:rsidRPr="00571EE9">
        <w:rPr>
          <w:lang w:val="en-MY"/>
        </w:rPr>
        <w:t xml:space="preserve"> </w:t>
      </w:r>
    </w:p>
    <w:p w14:paraId="1363E774" w14:textId="457FBA6E" w:rsidR="00571EE9" w:rsidRPr="00571EE9" w:rsidRDefault="00571EE9" w:rsidP="00E4064C">
      <w:pPr>
        <w:pStyle w:val="ListParagraph"/>
        <w:numPr>
          <w:ilvl w:val="0"/>
          <w:numId w:val="13"/>
        </w:numPr>
        <w:autoSpaceDE w:val="0"/>
        <w:autoSpaceDN w:val="0"/>
        <w:adjustRightInd w:val="0"/>
        <w:spacing w:before="120"/>
        <w:ind w:left="714" w:hanging="357"/>
        <w:jc w:val="left"/>
        <w:rPr>
          <w:lang w:val="en-MY"/>
        </w:rPr>
      </w:pPr>
      <w:r w:rsidRPr="00571EE9">
        <w:rPr>
          <w:lang w:val="en-MY"/>
        </w:rPr>
        <w:t xml:space="preserve">Any specific exclusions from the scope of certification </w:t>
      </w:r>
    </w:p>
    <w:p w14:paraId="7E32A2FF" w14:textId="0674D300" w:rsidR="00571EE9" w:rsidRDefault="00571EE9" w:rsidP="00DC50E6">
      <w:pPr>
        <w:rPr>
          <w:lang w:val="en-MY"/>
        </w:rPr>
      </w:pPr>
      <w:r w:rsidRPr="00571EE9">
        <w:rPr>
          <w:lang w:val="en-MY"/>
        </w:rPr>
        <w:lastRenderedPageBreak/>
        <w:t>Clients are obliged to ensure that BSI has been formally briefed in a timely manner when any variations occur. Clients should not wait until the next scheduled assessment to notify BSI. Failure to do so may compromise the organization’s certification status.</w:t>
      </w:r>
    </w:p>
    <w:p w14:paraId="4A554AD9" w14:textId="45EAE1C2" w:rsidR="00DC50E6" w:rsidRDefault="00DC50E6" w:rsidP="00C82734">
      <w:pPr>
        <w:pStyle w:val="Heading2"/>
        <w:spacing w:after="120"/>
        <w:ind w:left="578" w:hanging="578"/>
        <w:rPr>
          <w:lang w:val="en-US" w:eastAsia="en-US"/>
        </w:rPr>
      </w:pPr>
      <w:bookmarkStart w:id="38" w:name="_Toc34037782"/>
      <w:r>
        <w:rPr>
          <w:lang w:val="en-US" w:eastAsia="en-US"/>
        </w:rPr>
        <w:t>Suspension of certification</w:t>
      </w:r>
      <w:bookmarkEnd w:id="38"/>
    </w:p>
    <w:p w14:paraId="5EE3A139" w14:textId="1DF38C3F" w:rsidR="00DC50E6" w:rsidRDefault="00DC50E6" w:rsidP="003130F1">
      <w:proofErr w:type="gramStart"/>
      <w:r>
        <w:t>In the event that</w:t>
      </w:r>
      <w:proofErr w:type="gramEnd"/>
      <w:r>
        <w:t xml:space="preserve"> your organization is unable to comply with the requirements of the relevant standard, BSI may refuse to grant certification or suspend your current certificate.</w:t>
      </w:r>
      <w:r w:rsidR="003130F1">
        <w:t xml:space="preserve"> Suspension may also occur when RSPO Secretariat may instruct BSI to suspend or withdraw a certificate. In such cases, BSI will implement the request within five days.</w:t>
      </w:r>
    </w:p>
    <w:p w14:paraId="260FDDA8" w14:textId="6D9468CB" w:rsidR="00DC50E6" w:rsidRDefault="00DC50E6" w:rsidP="00DC50E6">
      <w:r>
        <w:t>The decision to refuse certification, and the grounds for that decision, will be communicated to your organization in writing.</w:t>
      </w:r>
    </w:p>
    <w:p w14:paraId="5EF9CE0E" w14:textId="77777777" w:rsidR="00DC50E6" w:rsidRPr="00DC50E6" w:rsidRDefault="00DC50E6" w:rsidP="00DC50E6">
      <w:pPr>
        <w:autoSpaceDE w:val="0"/>
        <w:autoSpaceDN w:val="0"/>
        <w:adjustRightInd w:val="0"/>
        <w:spacing w:after="0"/>
        <w:rPr>
          <w:lang w:val="en-MY"/>
        </w:rPr>
      </w:pPr>
      <w:r w:rsidRPr="00DC50E6">
        <w:rPr>
          <w:lang w:val="en-MY"/>
        </w:rPr>
        <w:t xml:space="preserve">When an organization’s certification is suspended the organization shall, for the period of suspension or refusal: </w:t>
      </w:r>
    </w:p>
    <w:p w14:paraId="3062E686" w14:textId="734400B1" w:rsidR="00DC50E6" w:rsidRDefault="00DC50E6" w:rsidP="00E4064C">
      <w:pPr>
        <w:pStyle w:val="ListParagraph"/>
        <w:numPr>
          <w:ilvl w:val="0"/>
          <w:numId w:val="12"/>
        </w:numPr>
        <w:autoSpaceDE w:val="0"/>
        <w:autoSpaceDN w:val="0"/>
        <w:adjustRightInd w:val="0"/>
        <w:spacing w:after="142"/>
        <w:rPr>
          <w:lang w:val="en-MY"/>
        </w:rPr>
      </w:pPr>
      <w:r w:rsidRPr="00DC50E6">
        <w:rPr>
          <w:lang w:val="en-MY"/>
        </w:rPr>
        <w:t>Withdraw and cease to use any advertising or promotional material that promotes or advertises the fact that the organization is certified</w:t>
      </w:r>
      <w:r>
        <w:rPr>
          <w:lang w:val="en-MY"/>
        </w:rPr>
        <w:t>.</w:t>
      </w:r>
      <w:r w:rsidRPr="00DC50E6">
        <w:rPr>
          <w:lang w:val="en-MY"/>
        </w:rPr>
        <w:t xml:space="preserve"> </w:t>
      </w:r>
    </w:p>
    <w:p w14:paraId="6EFDB0D5" w14:textId="6F55778A" w:rsidR="00C876B6" w:rsidRDefault="00C876B6" w:rsidP="00E4064C">
      <w:pPr>
        <w:pStyle w:val="ListParagraph"/>
        <w:numPr>
          <w:ilvl w:val="0"/>
          <w:numId w:val="12"/>
        </w:numPr>
        <w:autoSpaceDE w:val="0"/>
        <w:autoSpaceDN w:val="0"/>
        <w:adjustRightInd w:val="0"/>
        <w:spacing w:after="142"/>
        <w:rPr>
          <w:lang w:val="en-MY"/>
        </w:rPr>
      </w:pPr>
      <w:r>
        <w:rPr>
          <w:lang w:val="en-MY"/>
        </w:rPr>
        <w:t xml:space="preserve">Cease from making any RSPO Certified trading and the product shall be considered as uncertified.  </w:t>
      </w:r>
    </w:p>
    <w:p w14:paraId="12DB6D2E" w14:textId="3AB5E422" w:rsidR="003130F1" w:rsidRPr="003130F1" w:rsidRDefault="003130F1" w:rsidP="00E4064C">
      <w:pPr>
        <w:pStyle w:val="ListParagraph"/>
        <w:numPr>
          <w:ilvl w:val="0"/>
          <w:numId w:val="12"/>
        </w:numPr>
        <w:autoSpaceDE w:val="0"/>
        <w:autoSpaceDN w:val="0"/>
        <w:adjustRightInd w:val="0"/>
        <w:spacing w:after="142"/>
        <w:rPr>
          <w:lang w:val="en-MY"/>
        </w:rPr>
      </w:pPr>
      <w:r>
        <w:rPr>
          <w:lang w:val="en-MY"/>
        </w:rPr>
        <w:t>Ce</w:t>
      </w:r>
      <w:r w:rsidRPr="003130F1">
        <w:rPr>
          <w:lang w:val="en-MY"/>
        </w:rPr>
        <w:t xml:space="preserve">ase from making any certified product claim from the </w:t>
      </w:r>
      <w:r>
        <w:rPr>
          <w:lang w:val="en-MY"/>
        </w:rPr>
        <w:t xml:space="preserve">suspension date and inform your </w:t>
      </w:r>
      <w:r w:rsidRPr="003130F1">
        <w:rPr>
          <w:lang w:val="en-MY"/>
        </w:rPr>
        <w:t>supply chain clients within three (3) business days</w:t>
      </w:r>
      <w:r>
        <w:rPr>
          <w:lang w:val="en-MY"/>
        </w:rPr>
        <w:t>.</w:t>
      </w:r>
      <w:r w:rsidRPr="003130F1">
        <w:rPr>
          <w:lang w:val="en-MY"/>
        </w:rPr>
        <w:t xml:space="preserve"> </w:t>
      </w:r>
    </w:p>
    <w:p w14:paraId="5D326AAF" w14:textId="21346D2C" w:rsidR="00DC50E6" w:rsidRPr="00DC50E6" w:rsidRDefault="00DC50E6" w:rsidP="00E4064C">
      <w:pPr>
        <w:pStyle w:val="ListParagraph"/>
        <w:numPr>
          <w:ilvl w:val="0"/>
          <w:numId w:val="12"/>
        </w:numPr>
        <w:autoSpaceDE w:val="0"/>
        <w:autoSpaceDN w:val="0"/>
        <w:adjustRightInd w:val="0"/>
        <w:spacing w:after="142"/>
        <w:rPr>
          <w:lang w:val="en-MY"/>
        </w:rPr>
      </w:pPr>
      <w:r w:rsidRPr="00DC50E6">
        <w:rPr>
          <w:lang w:val="en-MY"/>
        </w:rPr>
        <w:t>Ensure that all copies of certificates and scopes of certification are remove</w:t>
      </w:r>
      <w:r>
        <w:rPr>
          <w:lang w:val="en-MY"/>
        </w:rPr>
        <w:t>d from areas of public display.</w:t>
      </w:r>
      <w:r w:rsidRPr="00DC50E6">
        <w:rPr>
          <w:lang w:val="en-MY"/>
        </w:rPr>
        <w:t xml:space="preserve"> </w:t>
      </w:r>
    </w:p>
    <w:p w14:paraId="7233AAC4" w14:textId="1EF5302A" w:rsidR="00DC50E6" w:rsidRDefault="00DC50E6" w:rsidP="00E4064C">
      <w:pPr>
        <w:pStyle w:val="ListParagraph"/>
        <w:numPr>
          <w:ilvl w:val="0"/>
          <w:numId w:val="12"/>
        </w:numPr>
        <w:autoSpaceDE w:val="0"/>
        <w:autoSpaceDN w:val="0"/>
        <w:adjustRightInd w:val="0"/>
        <w:spacing w:after="0"/>
        <w:rPr>
          <w:lang w:val="en-MY"/>
        </w:rPr>
      </w:pPr>
      <w:r w:rsidRPr="00DC50E6">
        <w:rPr>
          <w:lang w:val="en-MY"/>
        </w:rPr>
        <w:t xml:space="preserve">Cease to use the </w:t>
      </w:r>
      <w:r>
        <w:rPr>
          <w:lang w:val="en-MY"/>
        </w:rPr>
        <w:t>RSPO Trademark logo</w:t>
      </w:r>
      <w:r w:rsidRPr="00DC50E6">
        <w:rPr>
          <w:lang w:val="en-MY"/>
        </w:rPr>
        <w:t xml:space="preserve"> on stationery and other documents including media and packaging that are circulated to existing and potential c</w:t>
      </w:r>
      <w:r>
        <w:rPr>
          <w:lang w:val="en-MY"/>
        </w:rPr>
        <w:t>lients, or in the public domain.</w:t>
      </w:r>
    </w:p>
    <w:p w14:paraId="169991E4" w14:textId="7570085F" w:rsidR="00802FB6" w:rsidRPr="00802FB6" w:rsidRDefault="00802FB6" w:rsidP="00B10AE2">
      <w:pPr>
        <w:autoSpaceDE w:val="0"/>
        <w:autoSpaceDN w:val="0"/>
        <w:adjustRightInd w:val="0"/>
        <w:spacing w:before="120"/>
        <w:rPr>
          <w:lang w:val="en-MY"/>
        </w:rPr>
      </w:pPr>
      <w:r w:rsidRPr="00802FB6">
        <w:rPr>
          <w:lang w:val="en-MY"/>
        </w:rPr>
        <w:t xml:space="preserve">The organization shall advise BSI in writing of action taken with respect to the requirements listed </w:t>
      </w:r>
      <w:proofErr w:type="gramStart"/>
      <w:r w:rsidRPr="00802FB6">
        <w:rPr>
          <w:lang w:val="en-MY"/>
        </w:rPr>
        <w:t>above;</w:t>
      </w:r>
      <w:proofErr w:type="gramEnd"/>
      <w:r w:rsidRPr="00802FB6">
        <w:rPr>
          <w:lang w:val="en-MY"/>
        </w:rPr>
        <w:t xml:space="preserve"> </w:t>
      </w:r>
    </w:p>
    <w:p w14:paraId="1C7EA708" w14:textId="58F10B1B" w:rsidR="00802FB6" w:rsidRPr="00802FB6" w:rsidRDefault="00802FB6" w:rsidP="00E4064C">
      <w:pPr>
        <w:pStyle w:val="ListParagraph"/>
        <w:numPr>
          <w:ilvl w:val="0"/>
          <w:numId w:val="12"/>
        </w:numPr>
        <w:autoSpaceDE w:val="0"/>
        <w:autoSpaceDN w:val="0"/>
        <w:adjustRightInd w:val="0"/>
        <w:spacing w:before="120"/>
        <w:rPr>
          <w:lang w:val="en-MY"/>
        </w:rPr>
      </w:pPr>
      <w:r w:rsidRPr="00802FB6">
        <w:rPr>
          <w:lang w:val="en-MY"/>
        </w:rPr>
        <w:t xml:space="preserve">BSI shall advise the organization in writing of the certification processes that will need to be completed to restore certification; and </w:t>
      </w:r>
    </w:p>
    <w:p w14:paraId="41DA9128" w14:textId="503D0DB0" w:rsidR="00802FB6" w:rsidRDefault="00802FB6" w:rsidP="00E4064C">
      <w:pPr>
        <w:pStyle w:val="ListParagraph"/>
        <w:numPr>
          <w:ilvl w:val="0"/>
          <w:numId w:val="12"/>
        </w:numPr>
        <w:autoSpaceDE w:val="0"/>
        <w:autoSpaceDN w:val="0"/>
        <w:adjustRightInd w:val="0"/>
        <w:spacing w:before="120"/>
        <w:jc w:val="left"/>
        <w:rPr>
          <w:lang w:val="en-MY"/>
        </w:rPr>
      </w:pPr>
      <w:r w:rsidRPr="00802FB6">
        <w:rPr>
          <w:lang w:val="en-MY"/>
        </w:rPr>
        <w:t xml:space="preserve">During the period of </w:t>
      </w:r>
      <w:proofErr w:type="gramStart"/>
      <w:r w:rsidRPr="00802FB6">
        <w:rPr>
          <w:lang w:val="en-MY"/>
        </w:rPr>
        <w:t>suspension</w:t>
      </w:r>
      <w:proofErr w:type="gramEnd"/>
      <w:r w:rsidRPr="00802FB6">
        <w:rPr>
          <w:lang w:val="en-MY"/>
        </w:rPr>
        <w:t xml:space="preserve"> the organization shall continue to pay all fees levied by BSI</w:t>
      </w:r>
      <w:r w:rsidR="00B10AE2">
        <w:rPr>
          <w:lang w:val="en-MY"/>
        </w:rPr>
        <w:t>.</w:t>
      </w:r>
    </w:p>
    <w:p w14:paraId="5142F300" w14:textId="5997458C" w:rsidR="00B10AE2" w:rsidRDefault="008F05BC" w:rsidP="00B10AE2">
      <w:pPr>
        <w:autoSpaceDE w:val="0"/>
        <w:autoSpaceDN w:val="0"/>
        <w:adjustRightInd w:val="0"/>
        <w:spacing w:before="120"/>
        <w:jc w:val="left"/>
      </w:pPr>
      <w:r>
        <w:t xml:space="preserve">When your organization is ready to reinstate </w:t>
      </w:r>
      <w:proofErr w:type="gramStart"/>
      <w:r>
        <w:t>certification</w:t>
      </w:r>
      <w:proofErr w:type="gramEnd"/>
      <w:r>
        <w:t xml:space="preserve"> an audit may </w:t>
      </w:r>
      <w:r w:rsidR="000E3095">
        <w:t>require</w:t>
      </w:r>
      <w:r>
        <w:t xml:space="preserve"> to be undertaken to ensure that continuous compliance to the RSPO requirements / standards.</w:t>
      </w:r>
    </w:p>
    <w:p w14:paraId="0F8140D2" w14:textId="77777777" w:rsidR="00001E92" w:rsidRDefault="00001E92" w:rsidP="00B10AE2">
      <w:pPr>
        <w:autoSpaceDE w:val="0"/>
        <w:autoSpaceDN w:val="0"/>
        <w:adjustRightInd w:val="0"/>
        <w:spacing w:before="120"/>
        <w:jc w:val="left"/>
        <w:rPr>
          <w:lang w:val="en-MY"/>
        </w:rPr>
      </w:pPr>
    </w:p>
    <w:p w14:paraId="3C9CC968" w14:textId="1663AC3D" w:rsidR="00B10AE2" w:rsidRDefault="00B10AE2" w:rsidP="00920FFE">
      <w:pPr>
        <w:pStyle w:val="Heading2"/>
        <w:spacing w:before="120" w:after="120"/>
        <w:ind w:left="578" w:hanging="578"/>
        <w:rPr>
          <w:lang w:val="en-US" w:eastAsia="en-US"/>
        </w:rPr>
      </w:pPr>
      <w:bookmarkStart w:id="39" w:name="_Toc34037783"/>
      <w:r>
        <w:rPr>
          <w:lang w:val="en-US" w:eastAsia="en-US"/>
        </w:rPr>
        <w:t>Cancellation of certification</w:t>
      </w:r>
      <w:bookmarkEnd w:id="39"/>
    </w:p>
    <w:p w14:paraId="7474A0F3" w14:textId="77777777" w:rsidR="00B10AE2" w:rsidRPr="00B10AE2" w:rsidRDefault="00B10AE2" w:rsidP="00B10AE2">
      <w:pPr>
        <w:autoSpaceDE w:val="0"/>
        <w:autoSpaceDN w:val="0"/>
        <w:adjustRightInd w:val="0"/>
        <w:spacing w:after="0"/>
        <w:jc w:val="left"/>
        <w:rPr>
          <w:lang w:val="en-MY"/>
        </w:rPr>
      </w:pPr>
      <w:r w:rsidRPr="00B10AE2">
        <w:rPr>
          <w:lang w:val="en-MY"/>
        </w:rPr>
        <w:t xml:space="preserve">When an organization’s certification is cancelled, the organization shall immediately: </w:t>
      </w:r>
    </w:p>
    <w:p w14:paraId="394F8B28" w14:textId="08F81B68" w:rsidR="00B10AE2" w:rsidRPr="00B10AE2" w:rsidRDefault="00B10AE2" w:rsidP="00E4064C">
      <w:pPr>
        <w:pStyle w:val="ListParagraph"/>
        <w:numPr>
          <w:ilvl w:val="0"/>
          <w:numId w:val="12"/>
        </w:numPr>
        <w:autoSpaceDE w:val="0"/>
        <w:autoSpaceDN w:val="0"/>
        <w:adjustRightInd w:val="0"/>
        <w:spacing w:before="120"/>
        <w:ind w:left="714" w:hanging="357"/>
        <w:rPr>
          <w:lang w:val="en-MY"/>
        </w:rPr>
      </w:pPr>
      <w:r w:rsidRPr="00B10AE2">
        <w:rPr>
          <w:lang w:val="en-MY"/>
        </w:rPr>
        <w:t>Cease any advertising and promotional activities that promote the fact that the organization holds certification</w:t>
      </w:r>
      <w:r>
        <w:rPr>
          <w:lang w:val="en-MY"/>
        </w:rPr>
        <w:t>.</w:t>
      </w:r>
      <w:r w:rsidRPr="00B10AE2">
        <w:rPr>
          <w:lang w:val="en-MY"/>
        </w:rPr>
        <w:t xml:space="preserve"> </w:t>
      </w:r>
    </w:p>
    <w:p w14:paraId="3B9A4131" w14:textId="0BDAFC2E" w:rsidR="00B10AE2" w:rsidRPr="00B10AE2" w:rsidRDefault="00B10AE2" w:rsidP="00E4064C">
      <w:pPr>
        <w:pStyle w:val="ListParagraph"/>
        <w:numPr>
          <w:ilvl w:val="0"/>
          <w:numId w:val="12"/>
        </w:numPr>
        <w:autoSpaceDE w:val="0"/>
        <w:autoSpaceDN w:val="0"/>
        <w:adjustRightInd w:val="0"/>
        <w:spacing w:before="120"/>
        <w:ind w:left="714" w:hanging="357"/>
        <w:rPr>
          <w:lang w:val="en-MY"/>
        </w:rPr>
      </w:pPr>
      <w:r w:rsidRPr="00B10AE2">
        <w:rPr>
          <w:lang w:val="en-MY"/>
        </w:rPr>
        <w:t>Withdraw and cease to use any advertising and promotional material that promotes the fact that the organization holds certification</w:t>
      </w:r>
      <w:r>
        <w:rPr>
          <w:lang w:val="en-MY"/>
        </w:rPr>
        <w:t>.</w:t>
      </w:r>
      <w:r w:rsidRPr="00B10AE2">
        <w:rPr>
          <w:lang w:val="en-MY"/>
        </w:rPr>
        <w:t xml:space="preserve"> </w:t>
      </w:r>
    </w:p>
    <w:p w14:paraId="27C3CF77" w14:textId="4FBBC81A" w:rsidR="00B10AE2" w:rsidRPr="00B10AE2" w:rsidRDefault="00B10AE2" w:rsidP="00E4064C">
      <w:pPr>
        <w:pStyle w:val="ListParagraph"/>
        <w:numPr>
          <w:ilvl w:val="0"/>
          <w:numId w:val="12"/>
        </w:numPr>
        <w:autoSpaceDE w:val="0"/>
        <w:autoSpaceDN w:val="0"/>
        <w:adjustRightInd w:val="0"/>
        <w:spacing w:before="120"/>
        <w:ind w:left="714" w:hanging="357"/>
        <w:rPr>
          <w:lang w:val="en-MY"/>
        </w:rPr>
      </w:pPr>
      <w:r w:rsidRPr="00B10AE2">
        <w:rPr>
          <w:lang w:val="en-MY"/>
        </w:rPr>
        <w:t xml:space="preserve">Cease to use relevant </w:t>
      </w:r>
      <w:r>
        <w:rPr>
          <w:lang w:val="en-MY"/>
        </w:rPr>
        <w:t>RSPO Trademark logo</w:t>
      </w:r>
      <w:r w:rsidRPr="00B10AE2">
        <w:rPr>
          <w:lang w:val="en-MY"/>
        </w:rPr>
        <w:t xml:space="preserve"> in any way to promote the fact that the organization holds certification and </w:t>
      </w:r>
    </w:p>
    <w:p w14:paraId="65972E39" w14:textId="0584760B" w:rsidR="00B10AE2" w:rsidRPr="00B10AE2" w:rsidRDefault="00B10AE2" w:rsidP="00E4064C">
      <w:pPr>
        <w:pStyle w:val="ListParagraph"/>
        <w:numPr>
          <w:ilvl w:val="0"/>
          <w:numId w:val="12"/>
        </w:numPr>
        <w:autoSpaceDE w:val="0"/>
        <w:autoSpaceDN w:val="0"/>
        <w:adjustRightInd w:val="0"/>
        <w:spacing w:after="142"/>
        <w:rPr>
          <w:lang w:val="en-MY"/>
        </w:rPr>
      </w:pPr>
      <w:r>
        <w:rPr>
          <w:lang w:val="en-MY"/>
        </w:rPr>
        <w:t>Ce</w:t>
      </w:r>
      <w:r w:rsidRPr="003130F1">
        <w:rPr>
          <w:lang w:val="en-MY"/>
        </w:rPr>
        <w:t xml:space="preserve">ase from making any certified product claim from the termination </w:t>
      </w:r>
      <w:r>
        <w:rPr>
          <w:lang w:val="en-MY"/>
        </w:rPr>
        <w:t xml:space="preserve">date and inform your </w:t>
      </w:r>
      <w:r w:rsidRPr="003130F1">
        <w:rPr>
          <w:lang w:val="en-MY"/>
        </w:rPr>
        <w:t>supply chain clients within three (3) business days</w:t>
      </w:r>
      <w:r>
        <w:rPr>
          <w:lang w:val="en-MY"/>
        </w:rPr>
        <w:t>.</w:t>
      </w:r>
      <w:r w:rsidRPr="003130F1">
        <w:rPr>
          <w:lang w:val="en-MY"/>
        </w:rPr>
        <w:t xml:space="preserve"> </w:t>
      </w:r>
    </w:p>
    <w:p w14:paraId="39A658F9" w14:textId="2CCAB717" w:rsidR="00B10AE2" w:rsidRPr="00B10AE2" w:rsidRDefault="00B10AE2" w:rsidP="00E4064C">
      <w:pPr>
        <w:pStyle w:val="ListParagraph"/>
        <w:numPr>
          <w:ilvl w:val="0"/>
          <w:numId w:val="12"/>
        </w:numPr>
        <w:autoSpaceDE w:val="0"/>
        <w:autoSpaceDN w:val="0"/>
        <w:adjustRightInd w:val="0"/>
        <w:spacing w:before="120"/>
        <w:ind w:left="714" w:hanging="357"/>
        <w:jc w:val="left"/>
        <w:rPr>
          <w:lang w:val="en-MY"/>
        </w:rPr>
      </w:pPr>
      <w:r w:rsidRPr="00B10AE2">
        <w:rPr>
          <w:lang w:val="en-MY"/>
        </w:rPr>
        <w:lastRenderedPageBreak/>
        <w:t>Return all certif</w:t>
      </w:r>
      <w:r>
        <w:rPr>
          <w:lang w:val="en-MY"/>
        </w:rPr>
        <w:t>icates and pay outstanding fees.</w:t>
      </w:r>
    </w:p>
    <w:p w14:paraId="02201978" w14:textId="20A12D88" w:rsidR="00DC50E6" w:rsidRDefault="00DC50E6" w:rsidP="00DC50E6">
      <w:pPr>
        <w:rPr>
          <w:lang w:val="en-US" w:eastAsia="en-US"/>
        </w:rPr>
      </w:pPr>
    </w:p>
    <w:p w14:paraId="5524CAFB" w14:textId="434FDEB0" w:rsidR="00B10AE2" w:rsidRDefault="00B10AE2" w:rsidP="00920FFE">
      <w:pPr>
        <w:pStyle w:val="Heading2"/>
        <w:spacing w:before="120" w:after="120"/>
        <w:ind w:left="578" w:hanging="578"/>
        <w:rPr>
          <w:lang w:val="en-US" w:eastAsia="en-US"/>
        </w:rPr>
      </w:pPr>
      <w:bookmarkStart w:id="40" w:name="_Toc34037784"/>
      <w:r>
        <w:rPr>
          <w:lang w:val="en-US" w:eastAsia="en-US"/>
        </w:rPr>
        <w:t>Variations to certification</w:t>
      </w:r>
      <w:bookmarkEnd w:id="40"/>
    </w:p>
    <w:p w14:paraId="0CF680F3" w14:textId="01ABD560" w:rsidR="00B10AE2" w:rsidRPr="00FD50C6" w:rsidRDefault="00B10AE2" w:rsidP="00240ACD">
      <w:pPr>
        <w:autoSpaceDE w:val="0"/>
        <w:autoSpaceDN w:val="0"/>
        <w:adjustRightInd w:val="0"/>
        <w:spacing w:before="120"/>
        <w:rPr>
          <w:lang w:val="en-MY"/>
        </w:rPr>
      </w:pPr>
      <w:r w:rsidRPr="00B10AE2">
        <w:rPr>
          <w:lang w:val="en-MY"/>
        </w:rPr>
        <w:t xml:space="preserve">Your organization </w:t>
      </w:r>
      <w:r w:rsidRPr="00FD50C6">
        <w:rPr>
          <w:lang w:val="en-MY"/>
        </w:rPr>
        <w:t xml:space="preserve">is required to advise BSI if there are any significant </w:t>
      </w:r>
      <w:r w:rsidR="00924E01" w:rsidRPr="00FD50C6">
        <w:rPr>
          <w:lang w:val="en-MY"/>
        </w:rPr>
        <w:t xml:space="preserve">variations made </w:t>
      </w:r>
      <w:proofErr w:type="gramStart"/>
      <w:r w:rsidR="00924E01" w:rsidRPr="00FD50C6">
        <w:rPr>
          <w:lang w:val="en-MY"/>
        </w:rPr>
        <w:t>by</w:t>
      </w:r>
      <w:r w:rsidRPr="00FD50C6">
        <w:rPr>
          <w:lang w:val="en-MY"/>
        </w:rPr>
        <w:t xml:space="preserve">  your</w:t>
      </w:r>
      <w:proofErr w:type="gramEnd"/>
      <w:r w:rsidRPr="00FD50C6">
        <w:rPr>
          <w:lang w:val="en-MY"/>
        </w:rPr>
        <w:t xml:space="preserve"> organization or the product</w:t>
      </w:r>
      <w:r w:rsidR="00924E01" w:rsidRPr="00FD50C6">
        <w:rPr>
          <w:lang w:val="en-MY"/>
        </w:rPr>
        <w:t xml:space="preserve"> that may impact to the scope of the certification</w:t>
      </w:r>
      <w:r w:rsidRPr="00FD50C6">
        <w:rPr>
          <w:lang w:val="en-MY"/>
        </w:rPr>
        <w:t xml:space="preserve">. </w:t>
      </w:r>
    </w:p>
    <w:p w14:paraId="67BDAE89" w14:textId="77777777" w:rsidR="00B10AE2" w:rsidRPr="00B10AE2" w:rsidRDefault="00B10AE2" w:rsidP="00240ACD">
      <w:pPr>
        <w:autoSpaceDE w:val="0"/>
        <w:autoSpaceDN w:val="0"/>
        <w:adjustRightInd w:val="0"/>
        <w:spacing w:before="120"/>
        <w:rPr>
          <w:lang w:val="en-MY"/>
        </w:rPr>
      </w:pPr>
      <w:r w:rsidRPr="00FD50C6">
        <w:rPr>
          <w:lang w:val="en-MY"/>
        </w:rPr>
        <w:t>Variations to certification may originate from:</w:t>
      </w:r>
      <w:r w:rsidRPr="00B10AE2">
        <w:rPr>
          <w:lang w:val="en-MY"/>
        </w:rPr>
        <w:t xml:space="preserve"> </w:t>
      </w:r>
    </w:p>
    <w:p w14:paraId="72DDA9D0" w14:textId="1BA1A2CF"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Variations to the scope of certified product </w:t>
      </w:r>
    </w:p>
    <w:p w14:paraId="3CC88DEB" w14:textId="3A0F18C4"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Major nonconformities </w:t>
      </w:r>
    </w:p>
    <w:p w14:paraId="74F945DD" w14:textId="496503D2"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Voluntary withdrawals </w:t>
      </w:r>
    </w:p>
    <w:p w14:paraId="19FA12CB" w14:textId="3BDB42A4"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Withdrawal of certification by BSI </w:t>
      </w:r>
    </w:p>
    <w:p w14:paraId="29AFB19E" w14:textId="49D442EB"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Change of certification scope </w:t>
      </w:r>
    </w:p>
    <w:p w14:paraId="543DB2E5" w14:textId="2339A26E"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Change of ownership </w:t>
      </w:r>
    </w:p>
    <w:p w14:paraId="5E04D361" w14:textId="49A1D3D0"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Change of management </w:t>
      </w:r>
    </w:p>
    <w:p w14:paraId="7A2E286C" w14:textId="0100A917" w:rsidR="00B10AE2" w:rsidRP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Change of company name </w:t>
      </w:r>
    </w:p>
    <w:p w14:paraId="2925B30B" w14:textId="77777777" w:rsidR="00B10AE2" w:rsidRDefault="00B10AE2" w:rsidP="00E4064C">
      <w:pPr>
        <w:pStyle w:val="ListParagraph"/>
        <w:numPr>
          <w:ilvl w:val="0"/>
          <w:numId w:val="13"/>
        </w:numPr>
        <w:autoSpaceDE w:val="0"/>
        <w:autoSpaceDN w:val="0"/>
        <w:adjustRightInd w:val="0"/>
        <w:spacing w:before="120"/>
        <w:rPr>
          <w:lang w:val="en-MY"/>
        </w:rPr>
      </w:pPr>
      <w:r w:rsidRPr="00B10AE2">
        <w:rPr>
          <w:lang w:val="en-MY"/>
        </w:rPr>
        <w:t xml:space="preserve">Change of ABN etc. </w:t>
      </w:r>
    </w:p>
    <w:p w14:paraId="1E82F076" w14:textId="1A0031B9" w:rsidR="00B10AE2" w:rsidRDefault="00B10AE2" w:rsidP="00240ACD">
      <w:pPr>
        <w:autoSpaceDE w:val="0"/>
        <w:autoSpaceDN w:val="0"/>
        <w:adjustRightInd w:val="0"/>
        <w:spacing w:before="120"/>
        <w:rPr>
          <w:lang w:val="en-MY"/>
        </w:rPr>
      </w:pPr>
      <w:r w:rsidRPr="00B10AE2">
        <w:rPr>
          <w:lang w:val="en-MY"/>
        </w:rPr>
        <w:t xml:space="preserve">BSI will determine if the degree of </w:t>
      </w:r>
      <w:r w:rsidR="00924E01" w:rsidRPr="00FD50C6">
        <w:rPr>
          <w:lang w:val="en-MY"/>
        </w:rPr>
        <w:t xml:space="preserve">variation and/or </w:t>
      </w:r>
      <w:r w:rsidRPr="00FD50C6">
        <w:rPr>
          <w:lang w:val="en-MY"/>
        </w:rPr>
        <w:t>change is significant to require an additional assessment or if the changes can be assessed at the next schedule</w:t>
      </w:r>
      <w:r w:rsidRPr="00B10AE2">
        <w:rPr>
          <w:lang w:val="en-MY"/>
        </w:rPr>
        <w:t xml:space="preserve"> audit or if the product requires re-assessment.</w:t>
      </w:r>
    </w:p>
    <w:p w14:paraId="6FF48E34" w14:textId="77777777" w:rsidR="00B64530" w:rsidRDefault="00B64530" w:rsidP="00240ACD">
      <w:pPr>
        <w:autoSpaceDE w:val="0"/>
        <w:autoSpaceDN w:val="0"/>
        <w:adjustRightInd w:val="0"/>
        <w:spacing w:before="120"/>
        <w:rPr>
          <w:lang w:val="en-MY"/>
        </w:rPr>
      </w:pPr>
    </w:p>
    <w:p w14:paraId="4BB66C99" w14:textId="75C0382D" w:rsidR="00240ACD" w:rsidRDefault="00240ACD" w:rsidP="00920FFE">
      <w:pPr>
        <w:pStyle w:val="Heading2"/>
        <w:spacing w:before="120" w:after="120"/>
        <w:ind w:left="578" w:hanging="578"/>
        <w:rPr>
          <w:lang w:val="en-US" w:eastAsia="en-US"/>
        </w:rPr>
      </w:pPr>
      <w:bookmarkStart w:id="41" w:name="_Toc34037785"/>
      <w:r>
        <w:rPr>
          <w:lang w:val="en-US" w:eastAsia="en-US"/>
        </w:rPr>
        <w:t>Reduction in Scope of certification</w:t>
      </w:r>
      <w:bookmarkEnd w:id="41"/>
    </w:p>
    <w:p w14:paraId="5A5E0C38" w14:textId="77777777" w:rsidR="00240ACD" w:rsidRPr="00240ACD" w:rsidRDefault="00240ACD" w:rsidP="00240ACD">
      <w:pPr>
        <w:autoSpaceDE w:val="0"/>
        <w:autoSpaceDN w:val="0"/>
        <w:adjustRightInd w:val="0"/>
        <w:spacing w:before="120"/>
        <w:jc w:val="left"/>
        <w:rPr>
          <w:lang w:val="en-MY"/>
        </w:rPr>
      </w:pPr>
      <w:r w:rsidRPr="00240ACD">
        <w:rPr>
          <w:lang w:val="en-MY"/>
        </w:rPr>
        <w:t xml:space="preserve">When an organization’s scope of certification is reduced, BSI shall issue revised certificates and scopes of certification as </w:t>
      </w:r>
      <w:proofErr w:type="gramStart"/>
      <w:r w:rsidRPr="00240ACD">
        <w:rPr>
          <w:lang w:val="en-MY"/>
        </w:rPr>
        <w:t>appropriate</w:t>
      </w:r>
      <w:proofErr w:type="gramEnd"/>
      <w:r w:rsidRPr="00240ACD">
        <w:rPr>
          <w:lang w:val="en-MY"/>
        </w:rPr>
        <w:t xml:space="preserve"> and the certified organization shall: </w:t>
      </w:r>
    </w:p>
    <w:p w14:paraId="65079BE7" w14:textId="3AB5F335" w:rsidR="00240ACD" w:rsidRPr="00240ACD" w:rsidRDefault="00240ACD" w:rsidP="00E4064C">
      <w:pPr>
        <w:pStyle w:val="ListParagraph"/>
        <w:numPr>
          <w:ilvl w:val="0"/>
          <w:numId w:val="13"/>
        </w:numPr>
        <w:autoSpaceDE w:val="0"/>
        <w:autoSpaceDN w:val="0"/>
        <w:adjustRightInd w:val="0"/>
        <w:spacing w:before="120"/>
        <w:jc w:val="left"/>
        <w:rPr>
          <w:lang w:val="en-MY"/>
        </w:rPr>
      </w:pPr>
      <w:r w:rsidRPr="00240ACD">
        <w:rPr>
          <w:lang w:val="en-MY"/>
        </w:rPr>
        <w:t xml:space="preserve">Return all superseded certificates </w:t>
      </w:r>
    </w:p>
    <w:p w14:paraId="6FF4EBC5" w14:textId="494047B1" w:rsidR="00240ACD" w:rsidRPr="00240ACD" w:rsidRDefault="00240ACD" w:rsidP="00E4064C">
      <w:pPr>
        <w:pStyle w:val="ListParagraph"/>
        <w:numPr>
          <w:ilvl w:val="0"/>
          <w:numId w:val="13"/>
        </w:numPr>
        <w:autoSpaceDE w:val="0"/>
        <w:autoSpaceDN w:val="0"/>
        <w:adjustRightInd w:val="0"/>
        <w:spacing w:before="120"/>
        <w:jc w:val="left"/>
        <w:rPr>
          <w:lang w:val="en-MY"/>
        </w:rPr>
      </w:pPr>
      <w:r w:rsidRPr="00240ACD">
        <w:rPr>
          <w:lang w:val="en-MY"/>
        </w:rPr>
        <w:t xml:space="preserve">Ensure that use of the certification mark is adjusted to reflect the reduced scope of certification </w:t>
      </w:r>
    </w:p>
    <w:p w14:paraId="2205D243" w14:textId="34E54BDB" w:rsidR="00240ACD" w:rsidRPr="00240ACD" w:rsidRDefault="00240ACD" w:rsidP="00E4064C">
      <w:pPr>
        <w:pStyle w:val="ListParagraph"/>
        <w:numPr>
          <w:ilvl w:val="0"/>
          <w:numId w:val="13"/>
        </w:numPr>
        <w:autoSpaceDE w:val="0"/>
        <w:autoSpaceDN w:val="0"/>
        <w:adjustRightInd w:val="0"/>
        <w:spacing w:before="120"/>
        <w:jc w:val="left"/>
        <w:rPr>
          <w:lang w:val="en-MY"/>
        </w:rPr>
      </w:pPr>
      <w:r w:rsidRPr="00240ACD">
        <w:rPr>
          <w:lang w:val="en-MY"/>
        </w:rPr>
        <w:t xml:space="preserve">Ensure that all advertising and promotional activities and materials are adjusted to reflect the reduced scope of certification and </w:t>
      </w:r>
    </w:p>
    <w:p w14:paraId="5FF917F4" w14:textId="77777777" w:rsidR="00087CC8" w:rsidRDefault="00240ACD" w:rsidP="00E4064C">
      <w:pPr>
        <w:pStyle w:val="ListParagraph"/>
        <w:numPr>
          <w:ilvl w:val="0"/>
          <w:numId w:val="13"/>
        </w:numPr>
        <w:autoSpaceDE w:val="0"/>
        <w:autoSpaceDN w:val="0"/>
        <w:adjustRightInd w:val="0"/>
        <w:spacing w:before="120"/>
        <w:jc w:val="left"/>
        <w:rPr>
          <w:lang w:val="en-MY"/>
        </w:rPr>
      </w:pPr>
      <w:r w:rsidRPr="00240ACD">
        <w:rPr>
          <w:lang w:val="en-MY"/>
        </w:rPr>
        <w:t>Pay any fees that are applicable for the facilitation of this activity</w:t>
      </w:r>
    </w:p>
    <w:p w14:paraId="54602B2E" w14:textId="39F6982E" w:rsidR="00240ACD" w:rsidRDefault="00240ACD" w:rsidP="00087CC8">
      <w:pPr>
        <w:autoSpaceDE w:val="0"/>
        <w:autoSpaceDN w:val="0"/>
        <w:adjustRightInd w:val="0"/>
        <w:spacing w:before="120"/>
        <w:jc w:val="left"/>
        <w:rPr>
          <w:lang w:val="en-MY"/>
        </w:rPr>
      </w:pPr>
      <w:r w:rsidRPr="00087CC8">
        <w:rPr>
          <w:lang w:val="en-MY"/>
        </w:rPr>
        <w:t xml:space="preserve"> </w:t>
      </w:r>
    </w:p>
    <w:p w14:paraId="28CCE00A" w14:textId="0365B0F9" w:rsidR="00951B4A" w:rsidRDefault="008F05BC" w:rsidP="00920FFE">
      <w:pPr>
        <w:pStyle w:val="Heading1"/>
        <w:spacing w:before="240" w:after="120"/>
        <w:ind w:left="431" w:hanging="431"/>
      </w:pPr>
      <w:bookmarkStart w:id="42" w:name="_Toc34037786"/>
      <w:r>
        <w:t>Use of the BSI certification mark</w:t>
      </w:r>
      <w:bookmarkEnd w:id="42"/>
      <w:r>
        <w:t xml:space="preserve"> </w:t>
      </w:r>
    </w:p>
    <w:p w14:paraId="48D77623" w14:textId="3C84761A" w:rsidR="00001E92" w:rsidRDefault="00001E92" w:rsidP="008F05BC">
      <w:r>
        <w:t xml:space="preserve">You are entitled to use the appropriate BSI ‘Kitemark’ whilst you maintain certification to this program with BSI. For a copy, please contact our BSI local support or visit </w:t>
      </w:r>
      <w:hyperlink r:id="rId17" w:history="1">
        <w:r w:rsidRPr="003316B1">
          <w:rPr>
            <w:rStyle w:val="Hyperlink"/>
          </w:rPr>
          <w:t>www.bsigroup.com</w:t>
        </w:r>
      </w:hyperlink>
      <w:r>
        <w:t xml:space="preserve">. </w:t>
      </w:r>
    </w:p>
    <w:p w14:paraId="40B3A60D" w14:textId="4AADABBF" w:rsidR="00001E92" w:rsidRDefault="00001E92" w:rsidP="008F05BC">
      <w:r>
        <w:t>Use of the logo is subject to Condition and rules of its application.</w:t>
      </w:r>
    </w:p>
    <w:p w14:paraId="6D4A07EF" w14:textId="23B7E786" w:rsidR="00001E92" w:rsidRDefault="00001E92" w:rsidP="008F05BC">
      <w:r>
        <w:t xml:space="preserve">  </w:t>
      </w:r>
    </w:p>
    <w:p w14:paraId="6228966D" w14:textId="0A8E701B" w:rsidR="00001E92" w:rsidRDefault="00001E92" w:rsidP="00920FFE">
      <w:pPr>
        <w:pStyle w:val="Heading1"/>
        <w:spacing w:before="240" w:after="120"/>
        <w:ind w:left="431" w:hanging="431"/>
      </w:pPr>
      <w:bookmarkStart w:id="43" w:name="_Toc34037787"/>
      <w:r>
        <w:lastRenderedPageBreak/>
        <w:t>Use of RSPO Trademark Logo</w:t>
      </w:r>
      <w:bookmarkEnd w:id="43"/>
      <w:r>
        <w:t xml:space="preserve"> </w:t>
      </w:r>
    </w:p>
    <w:p w14:paraId="723ED330" w14:textId="3825625F" w:rsidR="008F05BC" w:rsidRDefault="008F05BC" w:rsidP="008F05BC">
      <w:r>
        <w:t xml:space="preserve">The usage of the RSPO </w:t>
      </w:r>
      <w:r w:rsidRPr="00FD50C6">
        <w:t>Trademark</w:t>
      </w:r>
      <w:r w:rsidR="0078479C" w:rsidRPr="00FD50C6">
        <w:t>, RSPO corporate logo and RSPO labels</w:t>
      </w:r>
      <w:r w:rsidR="0090178D" w:rsidRPr="00FD50C6">
        <w:t xml:space="preserve"> </w:t>
      </w:r>
      <w:r w:rsidRPr="00FD50C6">
        <w:t>shall comply with the latest RSPO Rules on Market Communications and Rules. BSI Client Manager will assess the</w:t>
      </w:r>
      <w:r>
        <w:t xml:space="preserve"> correctness usage of the Trademark logo</w:t>
      </w:r>
      <w:r w:rsidR="00060CC3">
        <w:t xml:space="preserve"> and claims</w:t>
      </w:r>
      <w:r>
        <w:t xml:space="preserve"> during the audits.</w:t>
      </w:r>
    </w:p>
    <w:p w14:paraId="0EC3FC6D" w14:textId="77777777" w:rsidR="00920FFE" w:rsidRDefault="00920FFE" w:rsidP="008F05BC"/>
    <w:p w14:paraId="1176CED4" w14:textId="6ABCCEBB" w:rsidR="00087CC8" w:rsidRDefault="008F05BC" w:rsidP="00920FFE">
      <w:pPr>
        <w:pStyle w:val="Heading1"/>
        <w:spacing w:before="240" w:after="120"/>
        <w:ind w:left="431" w:hanging="431"/>
      </w:pPr>
      <w:r>
        <w:t xml:space="preserve"> </w:t>
      </w:r>
      <w:bookmarkStart w:id="44" w:name="_Toc34037788"/>
      <w:r w:rsidR="00087CC8">
        <w:t>Standard Owner Information</w:t>
      </w:r>
      <w:bookmarkEnd w:id="44"/>
    </w:p>
    <w:p w14:paraId="6853C2BC" w14:textId="5B28EB0C" w:rsidR="00087CC8" w:rsidRPr="00EA0C2D" w:rsidRDefault="00087CC8" w:rsidP="00087CC8">
      <w:pPr>
        <w:rPr>
          <w:highlight w:val="yellow"/>
        </w:rPr>
      </w:pPr>
      <w:r>
        <w:t>RSPO is the owner of these standards.</w:t>
      </w:r>
      <w:r w:rsidR="00067382">
        <w:t xml:space="preserve"> </w:t>
      </w:r>
      <w:r w:rsidR="00067382" w:rsidRPr="00EA0C2D">
        <w:rPr>
          <w:highlight w:val="yellow"/>
        </w:rPr>
        <w:t>Here below are normative documents/requirements for the certification</w:t>
      </w:r>
      <w:r w:rsidR="008A0C17" w:rsidRPr="00EA0C2D">
        <w:rPr>
          <w:highlight w:val="yellow"/>
        </w:rPr>
        <w:t xml:space="preserve"> which are available at RSPO website (</w:t>
      </w:r>
      <w:hyperlink r:id="rId18" w:history="1">
        <w:r w:rsidR="008A0C17" w:rsidRPr="00EA0C2D">
          <w:rPr>
            <w:rStyle w:val="Hyperlink"/>
            <w:highlight w:val="yellow"/>
          </w:rPr>
          <w:t>https://www.rspo.org/</w:t>
        </w:r>
      </w:hyperlink>
      <w:r w:rsidR="008A0C17" w:rsidRPr="00EA0C2D">
        <w:rPr>
          <w:rStyle w:val="Hyperlink"/>
          <w:highlight w:val="yellow"/>
        </w:rPr>
        <w:t>)</w:t>
      </w:r>
    </w:p>
    <w:p w14:paraId="020DDFCB" w14:textId="4827F0A4" w:rsidR="00067382" w:rsidRPr="00EA0C2D" w:rsidRDefault="00067382" w:rsidP="00067382">
      <w:pPr>
        <w:pStyle w:val="ListParagraph"/>
        <w:numPr>
          <w:ilvl w:val="0"/>
          <w:numId w:val="21"/>
        </w:numPr>
        <w:rPr>
          <w:highlight w:val="yellow"/>
        </w:rPr>
      </w:pPr>
      <w:r w:rsidRPr="00EA0C2D">
        <w:rPr>
          <w:highlight w:val="yellow"/>
        </w:rPr>
        <w:t xml:space="preserve">RSPO Principles and Criteria </w:t>
      </w:r>
      <w:proofErr w:type="gramStart"/>
      <w:r w:rsidRPr="00EA0C2D">
        <w:rPr>
          <w:highlight w:val="yellow"/>
        </w:rPr>
        <w:t>for the Production of</w:t>
      </w:r>
      <w:proofErr w:type="gramEnd"/>
      <w:r w:rsidRPr="00EA0C2D">
        <w:rPr>
          <w:highlight w:val="yellow"/>
        </w:rPr>
        <w:t xml:space="preserve"> Sustainable Palm Oil 2018 or National Interpretation for P&amp;C 2018 for the Production of Sustainable Palm Oil </w:t>
      </w:r>
    </w:p>
    <w:p w14:paraId="7EC105EA" w14:textId="1710379F" w:rsidR="00067382" w:rsidRPr="00EA0C2D" w:rsidRDefault="008A0C17" w:rsidP="00067382">
      <w:pPr>
        <w:pStyle w:val="ListParagraph"/>
        <w:numPr>
          <w:ilvl w:val="0"/>
          <w:numId w:val="21"/>
        </w:numPr>
        <w:rPr>
          <w:highlight w:val="yellow"/>
        </w:rPr>
      </w:pPr>
      <w:r w:rsidRPr="00EA0C2D">
        <w:rPr>
          <w:highlight w:val="yellow"/>
        </w:rPr>
        <w:t xml:space="preserve">RSPO Independent Smallholder Standard </w:t>
      </w:r>
      <w:proofErr w:type="gramStart"/>
      <w:r w:rsidRPr="00EA0C2D">
        <w:rPr>
          <w:highlight w:val="yellow"/>
        </w:rPr>
        <w:t>for the Production of</w:t>
      </w:r>
      <w:proofErr w:type="gramEnd"/>
      <w:r w:rsidRPr="00EA0C2D">
        <w:rPr>
          <w:highlight w:val="yellow"/>
        </w:rPr>
        <w:t xml:space="preserve"> Sustainable Palm Oil 20219</w:t>
      </w:r>
      <w:r w:rsidR="00067382" w:rsidRPr="00EA0C2D">
        <w:rPr>
          <w:highlight w:val="yellow"/>
        </w:rPr>
        <w:t xml:space="preserve"> </w:t>
      </w:r>
    </w:p>
    <w:p w14:paraId="643279EB" w14:textId="6AEB6E01" w:rsidR="008A0C17" w:rsidRPr="00EA0C2D" w:rsidRDefault="008A0C17" w:rsidP="00067382">
      <w:pPr>
        <w:pStyle w:val="ListParagraph"/>
        <w:numPr>
          <w:ilvl w:val="0"/>
          <w:numId w:val="21"/>
        </w:numPr>
        <w:rPr>
          <w:highlight w:val="yellow"/>
        </w:rPr>
      </w:pPr>
      <w:r w:rsidRPr="00EA0C2D">
        <w:rPr>
          <w:highlight w:val="yellow"/>
        </w:rPr>
        <w:t>RSPO Supply Chain Certification Standard 1</w:t>
      </w:r>
      <w:r w:rsidRPr="00EA0C2D">
        <w:rPr>
          <w:highlight w:val="yellow"/>
          <w:vertAlign w:val="superscript"/>
        </w:rPr>
        <w:t>st</w:t>
      </w:r>
      <w:r w:rsidRPr="00EA0C2D">
        <w:rPr>
          <w:highlight w:val="yellow"/>
        </w:rPr>
        <w:t xml:space="preserve"> February 2020</w:t>
      </w:r>
    </w:p>
    <w:p w14:paraId="57C4CC77" w14:textId="320E119B" w:rsidR="008A0C17" w:rsidRPr="00EA0C2D" w:rsidRDefault="008A0C17" w:rsidP="00067382">
      <w:pPr>
        <w:pStyle w:val="ListParagraph"/>
        <w:numPr>
          <w:ilvl w:val="0"/>
          <w:numId w:val="21"/>
        </w:numPr>
        <w:rPr>
          <w:highlight w:val="yellow"/>
        </w:rPr>
      </w:pPr>
      <w:r w:rsidRPr="00EA0C2D">
        <w:rPr>
          <w:highlight w:val="yellow"/>
        </w:rPr>
        <w:t>RSPO Certification Systems for P&amp;C and ISH Standard, November 2020</w:t>
      </w:r>
    </w:p>
    <w:p w14:paraId="18B300EB" w14:textId="019F7580" w:rsidR="008A0C17" w:rsidRPr="00EA0C2D" w:rsidRDefault="008A0C17" w:rsidP="00EA0C2D">
      <w:pPr>
        <w:pStyle w:val="ListParagraph"/>
        <w:numPr>
          <w:ilvl w:val="0"/>
          <w:numId w:val="21"/>
        </w:numPr>
        <w:rPr>
          <w:highlight w:val="yellow"/>
        </w:rPr>
      </w:pPr>
      <w:r w:rsidRPr="00EA0C2D">
        <w:rPr>
          <w:highlight w:val="yellow"/>
        </w:rPr>
        <w:t>RSPO Supply Chain Certification Systems 1</w:t>
      </w:r>
      <w:r w:rsidRPr="00EA0C2D">
        <w:rPr>
          <w:highlight w:val="yellow"/>
          <w:vertAlign w:val="superscript"/>
        </w:rPr>
        <w:t>st</w:t>
      </w:r>
      <w:r w:rsidRPr="00EA0C2D">
        <w:rPr>
          <w:highlight w:val="yellow"/>
        </w:rPr>
        <w:t xml:space="preserve"> February 2020</w:t>
      </w:r>
    </w:p>
    <w:p w14:paraId="1F8C194C" w14:textId="591591C2" w:rsidR="00087CC8" w:rsidRDefault="00087CC8" w:rsidP="00087CC8">
      <w:r>
        <w:t>Additional information, including copies of the Standards</w:t>
      </w:r>
      <w:r w:rsidR="00C1125A">
        <w:t xml:space="preserve">, the RSPO </w:t>
      </w:r>
      <w:r w:rsidR="00C1125A" w:rsidRPr="00C1125A">
        <w:t>Rules on Market Communication and Claims</w:t>
      </w:r>
      <w:r w:rsidR="00C1125A">
        <w:t xml:space="preserve"> and membership rules</w:t>
      </w:r>
      <w:r w:rsidRPr="00C1125A">
        <w:t xml:space="preserve"> may be obtained through their website at </w:t>
      </w:r>
      <w:hyperlink r:id="rId19" w:history="1">
        <w:r w:rsidRPr="00C1125A">
          <w:rPr>
            <w:rStyle w:val="Hyperlink"/>
          </w:rPr>
          <w:t>https://www.rspo.org/</w:t>
        </w:r>
      </w:hyperlink>
      <w:r>
        <w:t xml:space="preserve"> </w:t>
      </w:r>
    </w:p>
    <w:p w14:paraId="410C3394" w14:textId="0DE91BD7" w:rsidR="00087CC8" w:rsidRDefault="00087CC8" w:rsidP="00087CC8">
      <w:r>
        <w:t>It should be noted that RSPO or the AB may elect to contact client directly for feedback or discussion of audit information.</w:t>
      </w:r>
    </w:p>
    <w:p w14:paraId="75538E09" w14:textId="77777777" w:rsidR="00920FFE" w:rsidRDefault="00920FFE" w:rsidP="00087CC8"/>
    <w:p w14:paraId="6989CD09" w14:textId="6BDA3B9D" w:rsidR="00087CC8" w:rsidRDefault="00087CC8" w:rsidP="00920FFE">
      <w:pPr>
        <w:pStyle w:val="Heading1"/>
        <w:spacing w:before="240" w:after="120"/>
        <w:ind w:left="431" w:hanging="431"/>
      </w:pPr>
      <w:r>
        <w:t xml:space="preserve"> </w:t>
      </w:r>
      <w:bookmarkStart w:id="45" w:name="_Toc34037789"/>
      <w:r w:rsidR="00A4299E">
        <w:t>Confidentiality</w:t>
      </w:r>
      <w:bookmarkEnd w:id="45"/>
    </w:p>
    <w:p w14:paraId="2E2DE455" w14:textId="47EE7A4E" w:rsidR="00A4299E" w:rsidRPr="00A4299E" w:rsidRDefault="00A4299E" w:rsidP="00A4299E">
      <w:r>
        <w:t xml:space="preserve">BSI will treat all information in accordance with the </w:t>
      </w:r>
      <w:r w:rsidR="003355B9">
        <w:t xml:space="preserve">applicable </w:t>
      </w:r>
      <w:r>
        <w:t xml:space="preserve">Privacy </w:t>
      </w:r>
      <w:r w:rsidR="003355B9">
        <w:t>Act.</w:t>
      </w:r>
    </w:p>
    <w:p w14:paraId="3EF560A5" w14:textId="555CE295" w:rsidR="00AC2C8D" w:rsidRDefault="00D040B0" w:rsidP="00501C2E">
      <w:pPr>
        <w:spacing w:before="60" w:after="60"/>
        <w:rPr>
          <w:color w:val="1F497D"/>
          <w:lang w:eastAsia="zh-TW"/>
        </w:rPr>
      </w:pPr>
      <w:bookmarkStart w:id="46" w:name="_Toc401148460"/>
      <w:bookmarkStart w:id="47" w:name="_Toc401847614"/>
      <w:bookmarkEnd w:id="13"/>
      <w:bookmarkEnd w:id="36"/>
      <w:r>
        <w:rPr>
          <w:color w:val="1F497D"/>
          <w:lang w:eastAsia="zh-TW"/>
        </w:rPr>
        <w:t> </w:t>
      </w:r>
    </w:p>
    <w:p w14:paraId="40A7D025" w14:textId="3F741549" w:rsidR="00951B4A" w:rsidRPr="003A1A61" w:rsidRDefault="00AC2C8D" w:rsidP="00920FFE">
      <w:pPr>
        <w:pStyle w:val="Heading1"/>
        <w:spacing w:before="240" w:after="120"/>
        <w:ind w:left="431" w:hanging="431"/>
      </w:pPr>
      <w:bookmarkStart w:id="48" w:name="_Toc475721366"/>
      <w:bookmarkStart w:id="49" w:name="_Toc475721367"/>
      <w:bookmarkStart w:id="50" w:name="_Toc475721368"/>
      <w:bookmarkStart w:id="51" w:name="_Toc34037790"/>
      <w:bookmarkStart w:id="52" w:name="_Toc401148467"/>
      <w:bookmarkStart w:id="53" w:name="_Toc401847621"/>
      <w:bookmarkStart w:id="54" w:name="_Toc451868225"/>
      <w:bookmarkEnd w:id="46"/>
      <w:bookmarkEnd w:id="47"/>
      <w:bookmarkEnd w:id="48"/>
      <w:bookmarkEnd w:id="49"/>
      <w:bookmarkEnd w:id="50"/>
      <w:r>
        <w:t>Additional Obligations</w:t>
      </w:r>
      <w:bookmarkEnd w:id="51"/>
      <w:r>
        <w:t xml:space="preserve"> </w:t>
      </w:r>
      <w:bookmarkEnd w:id="52"/>
      <w:bookmarkEnd w:id="53"/>
      <w:bookmarkEnd w:id="54"/>
    </w:p>
    <w:p w14:paraId="7B03F59A" w14:textId="0B20CBAB" w:rsidR="00951B4A" w:rsidRDefault="00AC2C8D" w:rsidP="00AC2C8D">
      <w:bookmarkStart w:id="55" w:name="_Toc401148468"/>
      <w:bookmarkStart w:id="56" w:name="_Toc401847622"/>
      <w:r>
        <w:t xml:space="preserve">Following certification, there are </w:t>
      </w:r>
      <w:proofErr w:type="gramStart"/>
      <w:r>
        <w:t>a number of</w:t>
      </w:r>
      <w:proofErr w:type="gramEnd"/>
      <w:r>
        <w:t xml:space="preserve"> managerial responsibilities which your organization will need to observe to maintain BSI’s certification. These include:</w:t>
      </w:r>
    </w:p>
    <w:p w14:paraId="06FAA431" w14:textId="49762384" w:rsidR="00AC2C8D" w:rsidRPr="00AC2C8D" w:rsidRDefault="00AC2C8D" w:rsidP="00E4064C">
      <w:pPr>
        <w:pStyle w:val="ListParagraph"/>
        <w:numPr>
          <w:ilvl w:val="0"/>
          <w:numId w:val="15"/>
        </w:numPr>
        <w:autoSpaceDE w:val="0"/>
        <w:autoSpaceDN w:val="0"/>
        <w:adjustRightInd w:val="0"/>
        <w:spacing w:after="139"/>
        <w:ind w:left="567" w:hanging="425"/>
        <w:rPr>
          <w:lang w:val="en-MY"/>
        </w:rPr>
      </w:pPr>
      <w:r w:rsidRPr="00AC2C8D">
        <w:rPr>
          <w:lang w:val="en-MY"/>
        </w:rPr>
        <w:t xml:space="preserve">Continued compliance with the relevant systems standard(s) or code(s) of </w:t>
      </w:r>
      <w:proofErr w:type="gramStart"/>
      <w:r w:rsidRPr="00AC2C8D">
        <w:rPr>
          <w:lang w:val="en-MY"/>
        </w:rPr>
        <w:t>practice;</w:t>
      </w:r>
      <w:proofErr w:type="gramEnd"/>
      <w:r w:rsidRPr="00AC2C8D">
        <w:rPr>
          <w:lang w:val="en-MY"/>
        </w:rPr>
        <w:t xml:space="preserve"> </w:t>
      </w:r>
    </w:p>
    <w:p w14:paraId="5879A8B7" w14:textId="4C970AEE" w:rsidR="00AC2C8D" w:rsidRDefault="00AC2C8D" w:rsidP="00E4064C">
      <w:pPr>
        <w:pStyle w:val="ListParagraph"/>
        <w:numPr>
          <w:ilvl w:val="0"/>
          <w:numId w:val="15"/>
        </w:numPr>
        <w:autoSpaceDE w:val="0"/>
        <w:autoSpaceDN w:val="0"/>
        <w:adjustRightInd w:val="0"/>
        <w:spacing w:after="139"/>
        <w:ind w:left="567" w:hanging="425"/>
        <w:rPr>
          <w:lang w:val="en-MY"/>
        </w:rPr>
      </w:pPr>
      <w:r w:rsidRPr="00AC2C8D">
        <w:rPr>
          <w:lang w:val="en-MY"/>
        </w:rPr>
        <w:t>Compliance with the BSI Standard Commercial Terms and Conditions and obligations as specified in this document as well as other guidance documentation that may be specifically provided from time-to-</w:t>
      </w:r>
      <w:proofErr w:type="gramStart"/>
      <w:r w:rsidRPr="00AC2C8D">
        <w:rPr>
          <w:lang w:val="en-MY"/>
        </w:rPr>
        <w:t>time;</w:t>
      </w:r>
      <w:proofErr w:type="gramEnd"/>
      <w:r w:rsidRPr="00AC2C8D">
        <w:rPr>
          <w:lang w:val="en-MY"/>
        </w:rPr>
        <w:t xml:space="preserve"> </w:t>
      </w:r>
    </w:p>
    <w:p w14:paraId="598B22A1" w14:textId="6592C075" w:rsidR="00C25695" w:rsidRPr="00AC2C8D" w:rsidRDefault="00C25695" w:rsidP="00E4064C">
      <w:pPr>
        <w:pStyle w:val="ListParagraph"/>
        <w:numPr>
          <w:ilvl w:val="0"/>
          <w:numId w:val="15"/>
        </w:numPr>
        <w:autoSpaceDE w:val="0"/>
        <w:autoSpaceDN w:val="0"/>
        <w:adjustRightInd w:val="0"/>
        <w:spacing w:after="139"/>
        <w:ind w:left="567" w:hanging="425"/>
        <w:rPr>
          <w:lang w:val="en-MY"/>
        </w:rPr>
      </w:pPr>
      <w:r>
        <w:rPr>
          <w:lang w:val="en-MY"/>
        </w:rPr>
        <w:t xml:space="preserve">Provide access rights to BSI to conduct an unannounced audit to investigate complaint and to bring observers in the audit where required (for RSPO P&amp;C and RSPO ISH certification).   </w:t>
      </w:r>
    </w:p>
    <w:p w14:paraId="4E4A682B" w14:textId="4728267D" w:rsidR="00AC2C8D" w:rsidRPr="00AC2C8D" w:rsidRDefault="00AC2C8D" w:rsidP="00E4064C">
      <w:pPr>
        <w:pStyle w:val="ListParagraph"/>
        <w:numPr>
          <w:ilvl w:val="0"/>
          <w:numId w:val="15"/>
        </w:numPr>
        <w:autoSpaceDE w:val="0"/>
        <w:autoSpaceDN w:val="0"/>
        <w:adjustRightInd w:val="0"/>
        <w:spacing w:after="139"/>
        <w:ind w:left="567" w:hanging="425"/>
        <w:rPr>
          <w:lang w:val="en-MY"/>
        </w:rPr>
      </w:pPr>
      <w:r w:rsidRPr="00AC2C8D">
        <w:rPr>
          <w:lang w:val="en-MY"/>
        </w:rPr>
        <w:t xml:space="preserve">Conduct of regular internal reviews of your system, with appropriate documentation of such reviews and of any subsequent corrective </w:t>
      </w:r>
      <w:proofErr w:type="gramStart"/>
      <w:r w:rsidRPr="00AC2C8D">
        <w:rPr>
          <w:lang w:val="en-MY"/>
        </w:rPr>
        <w:t>actions;</w:t>
      </w:r>
      <w:proofErr w:type="gramEnd"/>
      <w:r w:rsidRPr="00AC2C8D">
        <w:rPr>
          <w:lang w:val="en-MY"/>
        </w:rPr>
        <w:t xml:space="preserve"> </w:t>
      </w:r>
    </w:p>
    <w:p w14:paraId="178B24D9" w14:textId="69EBB65D" w:rsidR="00AC2C8D" w:rsidRPr="00AC2C8D" w:rsidRDefault="00AC2C8D" w:rsidP="00E4064C">
      <w:pPr>
        <w:pStyle w:val="ListParagraph"/>
        <w:numPr>
          <w:ilvl w:val="0"/>
          <w:numId w:val="15"/>
        </w:numPr>
        <w:autoSpaceDE w:val="0"/>
        <w:autoSpaceDN w:val="0"/>
        <w:adjustRightInd w:val="0"/>
        <w:spacing w:after="139"/>
        <w:ind w:left="567" w:hanging="425"/>
        <w:rPr>
          <w:lang w:val="en-MY"/>
        </w:rPr>
      </w:pPr>
      <w:r w:rsidRPr="00AC2C8D">
        <w:rPr>
          <w:lang w:val="en-MY"/>
        </w:rPr>
        <w:t xml:space="preserve">Notification to BSI of any significant changes in the structure (key responsibilities and management system), ownership and operations of your organization to enable the impact of such changes on the certified ownership system to be evaluated; and </w:t>
      </w:r>
    </w:p>
    <w:p w14:paraId="0023112B" w14:textId="77777777" w:rsidR="00191EE6" w:rsidRDefault="00AC2C8D" w:rsidP="00E4064C">
      <w:pPr>
        <w:pStyle w:val="ListParagraph"/>
        <w:numPr>
          <w:ilvl w:val="0"/>
          <w:numId w:val="15"/>
        </w:numPr>
        <w:autoSpaceDE w:val="0"/>
        <w:autoSpaceDN w:val="0"/>
        <w:adjustRightInd w:val="0"/>
        <w:spacing w:after="0"/>
        <w:ind w:left="567" w:hanging="425"/>
        <w:rPr>
          <w:lang w:val="en-MY"/>
        </w:rPr>
      </w:pPr>
      <w:r w:rsidRPr="00AC2C8D">
        <w:rPr>
          <w:lang w:val="en-MY"/>
        </w:rPr>
        <w:lastRenderedPageBreak/>
        <w:t xml:space="preserve">Notification to BSI of any litigation or serious events or matters that relate to the scope of your certification. </w:t>
      </w:r>
    </w:p>
    <w:p w14:paraId="1EA86500" w14:textId="3D1E7473" w:rsidR="00A05F36" w:rsidRPr="00A05F36" w:rsidRDefault="00A05F36" w:rsidP="00E4064C">
      <w:pPr>
        <w:pStyle w:val="ListParagraph"/>
        <w:numPr>
          <w:ilvl w:val="0"/>
          <w:numId w:val="15"/>
        </w:numPr>
        <w:autoSpaceDE w:val="0"/>
        <w:autoSpaceDN w:val="0"/>
        <w:adjustRightInd w:val="0"/>
        <w:spacing w:before="120"/>
        <w:ind w:left="567" w:hanging="425"/>
        <w:rPr>
          <w:lang w:val="en-MY"/>
        </w:rPr>
      </w:pPr>
      <w:r>
        <w:t xml:space="preserve">Meet the requirements of the Certification Agreement. This requires that your organization and products </w:t>
      </w:r>
      <w:proofErr w:type="gramStart"/>
      <w:r>
        <w:t>remain compliant with the scheme requirements at and the conditions of certification at all times</w:t>
      </w:r>
      <w:proofErr w:type="gramEnd"/>
      <w:r>
        <w:t>.</w:t>
      </w:r>
    </w:p>
    <w:p w14:paraId="1ADD350C" w14:textId="2AEFA39B" w:rsidR="00191EE6" w:rsidRPr="00191EE6" w:rsidRDefault="00191EE6" w:rsidP="00E4064C">
      <w:pPr>
        <w:pStyle w:val="ListParagraph"/>
        <w:numPr>
          <w:ilvl w:val="0"/>
          <w:numId w:val="15"/>
        </w:numPr>
        <w:autoSpaceDE w:val="0"/>
        <w:autoSpaceDN w:val="0"/>
        <w:adjustRightInd w:val="0"/>
        <w:spacing w:before="120"/>
        <w:ind w:left="567" w:hanging="425"/>
        <w:rPr>
          <w:lang w:val="en-MY"/>
        </w:rPr>
      </w:pPr>
      <w:r w:rsidRPr="00191EE6">
        <w:rPr>
          <w:rFonts w:cs="Arial"/>
          <w:szCs w:val="20"/>
        </w:rPr>
        <w:t xml:space="preserve">Fulfil the certification requirements, including implementing appropriate changes when are </w:t>
      </w:r>
      <w:r w:rsidRPr="00191EE6">
        <w:rPr>
          <w:rFonts w:cs="Arial"/>
        </w:rPr>
        <w:t>communicated by BSI</w:t>
      </w:r>
      <w:r w:rsidR="00A05F36">
        <w:rPr>
          <w:rFonts w:cs="Arial"/>
        </w:rPr>
        <w:t xml:space="preserve"> in a time appropriate manner</w:t>
      </w:r>
      <w:r w:rsidRPr="00191EE6">
        <w:rPr>
          <w:rFonts w:cs="Arial"/>
        </w:rPr>
        <w:t>.</w:t>
      </w:r>
    </w:p>
    <w:p w14:paraId="2FFF5473" w14:textId="31195987" w:rsidR="00191EE6" w:rsidRPr="00191EE6" w:rsidRDefault="00191EE6" w:rsidP="00E4064C">
      <w:pPr>
        <w:pStyle w:val="ListParagraph"/>
        <w:numPr>
          <w:ilvl w:val="0"/>
          <w:numId w:val="15"/>
        </w:numPr>
        <w:autoSpaceDE w:val="0"/>
        <w:autoSpaceDN w:val="0"/>
        <w:adjustRightInd w:val="0"/>
        <w:spacing w:before="120"/>
        <w:ind w:left="567" w:hanging="425"/>
        <w:rPr>
          <w:lang w:val="en-MY"/>
        </w:rPr>
      </w:pPr>
      <w:r w:rsidRPr="00191EE6">
        <w:rPr>
          <w:rFonts w:cs="Arial"/>
        </w:rPr>
        <w:t>Comply with all requirements under any relevant international standard, private standard or code of practice expressly governing the RSPO</w:t>
      </w:r>
      <w:r w:rsidR="00A05F36">
        <w:rPr>
          <w:rFonts w:cs="Arial"/>
        </w:rPr>
        <w:t xml:space="preserve"> </w:t>
      </w:r>
      <w:r w:rsidRPr="00191EE6">
        <w:rPr>
          <w:rFonts w:cs="Arial"/>
        </w:rPr>
        <w:t>Certification Systems</w:t>
      </w:r>
      <w:r w:rsidR="000E3095">
        <w:rPr>
          <w:rFonts w:cs="Arial"/>
        </w:rPr>
        <w:t xml:space="preserve"> for P&amp;C</w:t>
      </w:r>
      <w:r w:rsidR="00A05F36">
        <w:rPr>
          <w:rFonts w:cs="Arial"/>
        </w:rPr>
        <w:t>; RSPO Supply Chain Certification Systems and other associated RSPO certification systems</w:t>
      </w:r>
      <w:r w:rsidRPr="00191EE6">
        <w:rPr>
          <w:rFonts w:cs="Arial"/>
        </w:rPr>
        <w:t xml:space="preserve"> services including but not limited to:</w:t>
      </w:r>
    </w:p>
    <w:p w14:paraId="7F917E40" w14:textId="0DFB679F" w:rsidR="00C20B2D" w:rsidRDefault="00C20B2D" w:rsidP="00E4064C">
      <w:pPr>
        <w:pStyle w:val="ListParagraph"/>
        <w:numPr>
          <w:ilvl w:val="1"/>
          <w:numId w:val="16"/>
        </w:numPr>
        <w:spacing w:before="120"/>
        <w:ind w:left="1135" w:hanging="284"/>
        <w:rPr>
          <w:rFonts w:cs="Arial"/>
        </w:rPr>
      </w:pPr>
      <w:r>
        <w:t xml:space="preserve">Make all necessary arrangements to allow the evaluation and continuous assessment activities to take place to maintain your certification. This includes but is not limited </w:t>
      </w:r>
      <w:proofErr w:type="gramStart"/>
      <w:r>
        <w:t>to;</w:t>
      </w:r>
      <w:proofErr w:type="gramEnd"/>
      <w:r>
        <w:t xml:space="preserve"> Equipment, Product, Locations, Areas, Personnel and Sub-contractors.</w:t>
      </w:r>
    </w:p>
    <w:p w14:paraId="46B90F8A" w14:textId="77777777" w:rsidR="00191EE6" w:rsidRPr="00191EE6" w:rsidRDefault="00191EE6" w:rsidP="00E4064C">
      <w:pPr>
        <w:pStyle w:val="ListParagraph"/>
        <w:numPr>
          <w:ilvl w:val="1"/>
          <w:numId w:val="16"/>
        </w:numPr>
        <w:spacing w:before="120"/>
        <w:ind w:left="1135" w:hanging="284"/>
        <w:rPr>
          <w:rFonts w:cs="Arial"/>
        </w:rPr>
      </w:pPr>
      <w:r w:rsidRPr="00191EE6">
        <w:rPr>
          <w:rFonts w:cs="Arial"/>
        </w:rPr>
        <w:t xml:space="preserve">Making necessary arrangements for investigation of </w:t>
      </w:r>
      <w:proofErr w:type="gramStart"/>
      <w:r w:rsidRPr="00191EE6">
        <w:rPr>
          <w:rFonts w:cs="Arial"/>
        </w:rPr>
        <w:t>complaints;</w:t>
      </w:r>
      <w:proofErr w:type="gramEnd"/>
    </w:p>
    <w:p w14:paraId="449602EA" w14:textId="77777777" w:rsidR="00191EE6" w:rsidRPr="00191EE6" w:rsidRDefault="00191EE6" w:rsidP="00E4064C">
      <w:pPr>
        <w:pStyle w:val="ListParagraph"/>
        <w:numPr>
          <w:ilvl w:val="1"/>
          <w:numId w:val="16"/>
        </w:numPr>
        <w:spacing w:before="120"/>
        <w:ind w:left="1135" w:hanging="284"/>
        <w:rPr>
          <w:rFonts w:cs="Arial"/>
        </w:rPr>
      </w:pPr>
      <w:r w:rsidRPr="00191EE6">
        <w:rPr>
          <w:rFonts w:cs="Arial"/>
        </w:rPr>
        <w:t xml:space="preserve">Making necessary arrangements for witness/compliance assessment by Accreditation Body. </w:t>
      </w:r>
    </w:p>
    <w:p w14:paraId="49FAA66C" w14:textId="77777777" w:rsidR="00191EE6" w:rsidRPr="00191EE6" w:rsidRDefault="00191EE6" w:rsidP="00E4064C">
      <w:pPr>
        <w:pStyle w:val="ListParagraph"/>
        <w:numPr>
          <w:ilvl w:val="1"/>
          <w:numId w:val="16"/>
        </w:numPr>
        <w:spacing w:before="120"/>
        <w:ind w:left="1135" w:hanging="284"/>
        <w:rPr>
          <w:rFonts w:cs="Arial"/>
        </w:rPr>
      </w:pPr>
      <w:r w:rsidRPr="00191EE6">
        <w:rPr>
          <w:rFonts w:cs="Arial"/>
        </w:rPr>
        <w:t>Making claims regarding certification consistent with the scope of certification; and</w:t>
      </w:r>
    </w:p>
    <w:p w14:paraId="5EA8C4B5" w14:textId="328AA71B" w:rsidR="00191EE6" w:rsidRPr="00191EE6" w:rsidRDefault="00191EE6" w:rsidP="00E4064C">
      <w:pPr>
        <w:pStyle w:val="ListParagraph"/>
        <w:numPr>
          <w:ilvl w:val="1"/>
          <w:numId w:val="16"/>
        </w:numPr>
        <w:spacing w:before="120"/>
        <w:ind w:left="1135" w:hanging="284"/>
        <w:rPr>
          <w:rFonts w:cs="Arial"/>
        </w:rPr>
      </w:pPr>
      <w:r w:rsidRPr="00191EE6">
        <w:rPr>
          <w:rFonts w:cs="Arial"/>
        </w:rPr>
        <w:t>Reproducing copies of the certification to others where relevant, in its entirety or as specified in the certification scheme</w:t>
      </w:r>
    </w:p>
    <w:p w14:paraId="2B70ADAE" w14:textId="77777777" w:rsidR="00191EE6" w:rsidRPr="00191EE6" w:rsidRDefault="00191EE6" w:rsidP="00E4064C">
      <w:pPr>
        <w:pStyle w:val="ListParagraph"/>
        <w:numPr>
          <w:ilvl w:val="0"/>
          <w:numId w:val="15"/>
        </w:numPr>
        <w:autoSpaceDE w:val="0"/>
        <w:autoSpaceDN w:val="0"/>
        <w:adjustRightInd w:val="0"/>
        <w:spacing w:before="120"/>
        <w:ind w:left="567" w:hanging="425"/>
        <w:rPr>
          <w:lang w:val="en-MY"/>
        </w:rPr>
      </w:pPr>
      <w:r w:rsidRPr="00191EE6">
        <w:rPr>
          <w:rFonts w:cs="Arial"/>
        </w:rPr>
        <w:t xml:space="preserve">Maintain in place appropriate managerial and control procedures (including a customer complaints management procedure), providing evidence of such when requested by BSI or BSI Malaysia to ensure compliance with all standards, private </w:t>
      </w:r>
      <w:proofErr w:type="gramStart"/>
      <w:r w:rsidRPr="00191EE6">
        <w:rPr>
          <w:rFonts w:cs="Arial"/>
        </w:rPr>
        <w:t>standard</w:t>
      </w:r>
      <w:proofErr w:type="gramEnd"/>
      <w:r w:rsidRPr="00191EE6">
        <w:rPr>
          <w:rFonts w:cs="Arial"/>
        </w:rPr>
        <w:t xml:space="preserve"> or code of practice the Agreement</w:t>
      </w:r>
    </w:p>
    <w:p w14:paraId="60987267" w14:textId="57CE9681" w:rsidR="00191EE6" w:rsidRPr="00191EE6" w:rsidRDefault="00191EE6" w:rsidP="00E4064C">
      <w:pPr>
        <w:pStyle w:val="ListParagraph"/>
        <w:numPr>
          <w:ilvl w:val="0"/>
          <w:numId w:val="15"/>
        </w:numPr>
        <w:autoSpaceDE w:val="0"/>
        <w:autoSpaceDN w:val="0"/>
        <w:adjustRightInd w:val="0"/>
        <w:spacing w:before="120"/>
        <w:ind w:left="567" w:hanging="425"/>
        <w:rPr>
          <w:lang w:val="en-MY"/>
        </w:rPr>
      </w:pPr>
      <w:r w:rsidRPr="00191EE6">
        <w:rPr>
          <w:rFonts w:cs="Arial"/>
        </w:rPr>
        <w:t xml:space="preserve">Take appropriate action and documents the actions taken if there are any </w:t>
      </w:r>
      <w:proofErr w:type="gramStart"/>
      <w:r w:rsidRPr="00191EE6">
        <w:rPr>
          <w:rFonts w:cs="Arial"/>
        </w:rPr>
        <w:t>complaints;</w:t>
      </w:r>
      <w:proofErr w:type="gramEnd"/>
    </w:p>
    <w:p w14:paraId="2D5EA276" w14:textId="5554D799" w:rsidR="00191EE6" w:rsidRPr="00B64530" w:rsidRDefault="00191EE6" w:rsidP="00E4064C">
      <w:pPr>
        <w:pStyle w:val="ListParagraph"/>
        <w:numPr>
          <w:ilvl w:val="0"/>
          <w:numId w:val="15"/>
        </w:numPr>
        <w:autoSpaceDE w:val="0"/>
        <w:autoSpaceDN w:val="0"/>
        <w:adjustRightInd w:val="0"/>
        <w:spacing w:before="120"/>
        <w:ind w:left="567" w:hanging="425"/>
        <w:rPr>
          <w:lang w:val="en-MY"/>
        </w:rPr>
      </w:pPr>
      <w:r w:rsidRPr="00191EE6">
        <w:rPr>
          <w:rFonts w:cs="Arial"/>
        </w:rPr>
        <w:t>Immediately inform BSI or BSI Malaysia if there are any claims, complaints and changes of the Client that may affect the validity of the certificate issued to the Client or bring BSI’s reputation in disrepute.</w:t>
      </w:r>
    </w:p>
    <w:p w14:paraId="7962AEF9" w14:textId="77777777" w:rsidR="00920FFE" w:rsidRPr="00191EE6" w:rsidRDefault="00920FFE" w:rsidP="00B64530">
      <w:pPr>
        <w:pStyle w:val="ListParagraph"/>
        <w:autoSpaceDE w:val="0"/>
        <w:autoSpaceDN w:val="0"/>
        <w:adjustRightInd w:val="0"/>
        <w:spacing w:before="120"/>
        <w:ind w:left="567"/>
        <w:rPr>
          <w:lang w:val="en-MY"/>
        </w:rPr>
      </w:pPr>
    </w:p>
    <w:p w14:paraId="77C6482B" w14:textId="798FCAFC" w:rsidR="00A05F36" w:rsidRDefault="00A05F36" w:rsidP="00920FFE">
      <w:pPr>
        <w:pStyle w:val="Heading2"/>
        <w:spacing w:before="120" w:after="120"/>
        <w:ind w:left="578" w:hanging="578"/>
      </w:pPr>
      <w:bookmarkStart w:id="57" w:name="_Toc34037791"/>
      <w:bookmarkStart w:id="58" w:name="_Toc451868226"/>
      <w:bookmarkEnd w:id="55"/>
      <w:bookmarkEnd w:id="56"/>
      <w:r>
        <w:t>Complaints</w:t>
      </w:r>
      <w:bookmarkEnd w:id="57"/>
    </w:p>
    <w:p w14:paraId="0161DDC8" w14:textId="77777777" w:rsidR="00A05F36" w:rsidRPr="00A05F36" w:rsidRDefault="00A05F36" w:rsidP="00A05F36">
      <w:pPr>
        <w:autoSpaceDE w:val="0"/>
        <w:autoSpaceDN w:val="0"/>
        <w:adjustRightInd w:val="0"/>
        <w:spacing w:before="120"/>
        <w:rPr>
          <w:lang w:val="en-MY"/>
        </w:rPr>
      </w:pPr>
      <w:r w:rsidRPr="00A05F36">
        <w:rPr>
          <w:lang w:val="en-MY"/>
        </w:rPr>
        <w:t xml:space="preserve">Your organization is required to keep a record of all known complaints. These records must be made available to the audit team and BSI when requested. </w:t>
      </w:r>
    </w:p>
    <w:p w14:paraId="2285ED32" w14:textId="77777777" w:rsidR="00A05F36" w:rsidRPr="00A05F36" w:rsidRDefault="00A05F36" w:rsidP="00A05F36">
      <w:pPr>
        <w:autoSpaceDE w:val="0"/>
        <w:autoSpaceDN w:val="0"/>
        <w:adjustRightInd w:val="0"/>
        <w:spacing w:before="120"/>
        <w:rPr>
          <w:lang w:val="en-MY"/>
        </w:rPr>
      </w:pPr>
      <w:r w:rsidRPr="00A05F36">
        <w:rPr>
          <w:lang w:val="en-MY"/>
        </w:rPr>
        <w:t xml:space="preserve">Your organization is required to demonstrate that you have taken appropriate action to address these complaints through investigation and correct any deficiencies found. These actions must be documented. </w:t>
      </w:r>
    </w:p>
    <w:p w14:paraId="1C6B186A" w14:textId="540D733F" w:rsidR="00A05F36" w:rsidRDefault="00A05F36" w:rsidP="00A05F36">
      <w:pPr>
        <w:spacing w:before="120"/>
        <w:rPr>
          <w:lang w:val="en-MY"/>
        </w:rPr>
      </w:pPr>
      <w:r w:rsidRPr="00A05F36">
        <w:rPr>
          <w:lang w:val="en-MY"/>
        </w:rPr>
        <w:t xml:space="preserve">It may be necessary for BSI to conduct audits </w:t>
      </w:r>
      <w:r w:rsidR="00CB52B0" w:rsidRPr="00C2099F">
        <w:rPr>
          <w:highlight w:val="yellow"/>
          <w:lang w:val="en-MY"/>
        </w:rPr>
        <w:t xml:space="preserve">(special audits, investigation audit </w:t>
      </w:r>
      <w:proofErr w:type="gramStart"/>
      <w:r w:rsidR="00CB52B0" w:rsidRPr="00C2099F">
        <w:rPr>
          <w:highlight w:val="yellow"/>
          <w:lang w:val="en-MY"/>
        </w:rPr>
        <w:t>and etc.</w:t>
      </w:r>
      <w:proofErr w:type="gramEnd"/>
      <w:r w:rsidR="00CB52B0" w:rsidRPr="00C2099F">
        <w:rPr>
          <w:highlight w:val="yellow"/>
          <w:lang w:val="en-MY"/>
        </w:rPr>
        <w:t xml:space="preserve">) </w:t>
      </w:r>
      <w:r w:rsidRPr="00C2099F">
        <w:rPr>
          <w:highlight w:val="yellow"/>
          <w:lang w:val="en-MY"/>
        </w:rPr>
        <w:t xml:space="preserve">of </w:t>
      </w:r>
      <w:r w:rsidR="00396CB1" w:rsidRPr="00C2099F">
        <w:rPr>
          <w:highlight w:val="yellow"/>
          <w:lang w:val="en-MY"/>
        </w:rPr>
        <w:t>your organization as</w:t>
      </w:r>
      <w:r w:rsidR="00396CB1">
        <w:rPr>
          <w:lang w:val="en-MY"/>
        </w:rPr>
        <w:t xml:space="preserve"> </w:t>
      </w:r>
      <w:r w:rsidRPr="00A05F36">
        <w:rPr>
          <w:lang w:val="en-MY"/>
        </w:rPr>
        <w:t>certified clients at short notice or unannounced to investigate complaints, or in response to changes or as follow up. BSI shall describe the conditions under which such audits will be conducted.</w:t>
      </w:r>
    </w:p>
    <w:p w14:paraId="09B5B5BD" w14:textId="77777777" w:rsidR="00B64530" w:rsidRPr="00A05F36" w:rsidRDefault="00B64530" w:rsidP="00A05F36">
      <w:pPr>
        <w:spacing w:before="120"/>
      </w:pPr>
    </w:p>
    <w:p w14:paraId="4B0F25E8" w14:textId="1F9E706C" w:rsidR="00A05F36" w:rsidRDefault="00C20B2D" w:rsidP="00920FFE">
      <w:pPr>
        <w:pStyle w:val="Heading2"/>
        <w:spacing w:before="120" w:after="120"/>
        <w:ind w:left="578" w:hanging="578"/>
      </w:pPr>
      <w:bookmarkStart w:id="59" w:name="_Toc34037792"/>
      <w:r>
        <w:t>Misleading Statement</w:t>
      </w:r>
      <w:bookmarkEnd w:id="59"/>
    </w:p>
    <w:p w14:paraId="1FE3EAA7" w14:textId="244B1FC7" w:rsidR="00C20B2D" w:rsidRPr="00C20B2D" w:rsidRDefault="00C20B2D" w:rsidP="00C20B2D">
      <w:pPr>
        <w:autoSpaceDE w:val="0"/>
        <w:autoSpaceDN w:val="0"/>
        <w:adjustRightInd w:val="0"/>
        <w:spacing w:before="120"/>
        <w:rPr>
          <w:lang w:val="en-MY"/>
        </w:rPr>
      </w:pPr>
      <w:r w:rsidRPr="00C20B2D">
        <w:rPr>
          <w:lang w:val="en-MY"/>
        </w:rPr>
        <w:t>Your organization is not permitted to use its certification in a manner that could bring BSI</w:t>
      </w:r>
      <w:r>
        <w:rPr>
          <w:lang w:val="en-MY"/>
        </w:rPr>
        <w:t xml:space="preserve"> or scheme owner</w:t>
      </w:r>
      <w:r w:rsidRPr="00C20B2D">
        <w:rPr>
          <w:lang w:val="en-MY"/>
        </w:rPr>
        <w:t xml:space="preserve"> into disrepute. This includes making misleading or unauthorized statements. If you are unsure if a statement could be </w:t>
      </w:r>
      <w:proofErr w:type="gramStart"/>
      <w:r w:rsidRPr="00C20B2D">
        <w:rPr>
          <w:lang w:val="en-MY"/>
        </w:rPr>
        <w:t>misleading</w:t>
      </w:r>
      <w:proofErr w:type="gramEnd"/>
      <w:r w:rsidRPr="00C20B2D">
        <w:rPr>
          <w:lang w:val="en-MY"/>
        </w:rPr>
        <w:t xml:space="preserve"> you are advised to contact BSI prior to making the statement. Statements </w:t>
      </w:r>
      <w:r w:rsidRPr="00C20B2D">
        <w:rPr>
          <w:lang w:val="en-MY"/>
        </w:rPr>
        <w:lastRenderedPageBreak/>
        <w:t xml:space="preserve">include but are not limited to the use of the logo on non-certified product, advertising (including your website) and internal communication. </w:t>
      </w:r>
    </w:p>
    <w:p w14:paraId="1C4BAF2F" w14:textId="0B262564" w:rsidR="00C20B2D" w:rsidRDefault="00C20B2D" w:rsidP="00C20B2D">
      <w:pPr>
        <w:spacing w:before="120"/>
        <w:rPr>
          <w:lang w:val="en-MY"/>
        </w:rPr>
      </w:pPr>
      <w:r w:rsidRPr="00C20B2D">
        <w:rPr>
          <w:lang w:val="en-MY"/>
        </w:rPr>
        <w:t>If your organization is required to provide copies of their certification documents these must be reproduced in its entirety. Failure to do so may be misleading to the recipient as to the scope of certification.</w:t>
      </w:r>
    </w:p>
    <w:p w14:paraId="517524D9" w14:textId="79DB28F7" w:rsidR="00C20B2D" w:rsidRDefault="00C20B2D" w:rsidP="00C20B2D">
      <w:pPr>
        <w:spacing w:before="120"/>
        <w:rPr>
          <w:lang w:val="en-MY"/>
        </w:rPr>
      </w:pPr>
    </w:p>
    <w:p w14:paraId="67BF784D" w14:textId="673CCD41" w:rsidR="00C20B2D" w:rsidRDefault="00C20B2D" w:rsidP="00C20B2D">
      <w:pPr>
        <w:pStyle w:val="Heading2"/>
        <w:spacing w:before="120" w:after="120"/>
      </w:pPr>
      <w:bookmarkStart w:id="60" w:name="_Toc34037793"/>
      <w:r>
        <w:t>Changes to Circumstances</w:t>
      </w:r>
      <w:bookmarkEnd w:id="60"/>
    </w:p>
    <w:p w14:paraId="3FA8E19B" w14:textId="77777777" w:rsidR="00C20B2D" w:rsidRPr="00C20B2D" w:rsidRDefault="00C20B2D" w:rsidP="00C20B2D">
      <w:pPr>
        <w:autoSpaceDE w:val="0"/>
        <w:autoSpaceDN w:val="0"/>
        <w:adjustRightInd w:val="0"/>
        <w:spacing w:before="120"/>
        <w:rPr>
          <w:lang w:val="en-MY"/>
        </w:rPr>
      </w:pPr>
      <w:r w:rsidRPr="00C20B2D">
        <w:rPr>
          <w:lang w:val="en-MY"/>
        </w:rPr>
        <w:t xml:space="preserve">Your organization is required to advise BSI of any changes without delay to circumstances that may affect certification. Examples of such changes include but are not limited </w:t>
      </w:r>
      <w:proofErr w:type="gramStart"/>
      <w:r w:rsidRPr="00C20B2D">
        <w:rPr>
          <w:lang w:val="en-MY"/>
        </w:rPr>
        <w:t>to;</w:t>
      </w:r>
      <w:proofErr w:type="gramEnd"/>
      <w:r w:rsidRPr="00C20B2D">
        <w:rPr>
          <w:lang w:val="en-MY"/>
        </w:rPr>
        <w:t xml:space="preserve"> </w:t>
      </w:r>
    </w:p>
    <w:p w14:paraId="4CE3DF3C" w14:textId="3C96DCEA"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Authorized Representative </w:t>
      </w:r>
    </w:p>
    <w:p w14:paraId="5CF7D829" w14:textId="2DF16AF3"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Business name (Legal entity) and Trading Name (where applicable) </w:t>
      </w:r>
    </w:p>
    <w:p w14:paraId="2B2C9528" w14:textId="4011107A"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Business number / reference </w:t>
      </w:r>
    </w:p>
    <w:p w14:paraId="6862E776" w14:textId="5170B29B"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Ownership </w:t>
      </w:r>
    </w:p>
    <w:p w14:paraId="35568218" w14:textId="546450F4"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Contact details </w:t>
      </w:r>
    </w:p>
    <w:p w14:paraId="52C99F98" w14:textId="70193E50"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Location, site addresses </w:t>
      </w:r>
    </w:p>
    <w:p w14:paraId="1BFC71FF" w14:textId="1C1E3767"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Business activity/</w:t>
      </w:r>
      <w:proofErr w:type="spellStart"/>
      <w:r w:rsidRPr="00C20B2D">
        <w:rPr>
          <w:lang w:val="en-MY"/>
        </w:rPr>
        <w:t>ies</w:t>
      </w:r>
      <w:proofErr w:type="spellEnd"/>
      <w:r w:rsidRPr="00C20B2D">
        <w:rPr>
          <w:lang w:val="en-MY"/>
        </w:rPr>
        <w:t xml:space="preserve">, scope of certification (Products and Processes) </w:t>
      </w:r>
    </w:p>
    <w:p w14:paraId="3EAE0D11" w14:textId="4E5D1310"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System Management Number of employees, covering all shifts and sites </w:t>
      </w:r>
    </w:p>
    <w:p w14:paraId="36381F51" w14:textId="2062D5A3" w:rsidR="00C20B2D" w:rsidRPr="00C20B2D" w:rsidRDefault="00C20B2D" w:rsidP="00E4064C">
      <w:pPr>
        <w:pStyle w:val="ListParagraph"/>
        <w:numPr>
          <w:ilvl w:val="0"/>
          <w:numId w:val="12"/>
        </w:numPr>
        <w:autoSpaceDE w:val="0"/>
        <w:autoSpaceDN w:val="0"/>
        <w:adjustRightInd w:val="0"/>
        <w:spacing w:before="120"/>
        <w:rPr>
          <w:lang w:val="en-MY"/>
        </w:rPr>
      </w:pPr>
      <w:r w:rsidRPr="00C20B2D">
        <w:rPr>
          <w:lang w:val="en-MY"/>
        </w:rPr>
        <w:t xml:space="preserve">Billing Details </w:t>
      </w:r>
    </w:p>
    <w:p w14:paraId="229B2968" w14:textId="096CCA4D" w:rsidR="00C20B2D" w:rsidRDefault="00C20B2D" w:rsidP="00C20B2D"/>
    <w:p w14:paraId="3B2A05BD" w14:textId="2378C257" w:rsidR="00C20B2D" w:rsidRDefault="00C20B2D" w:rsidP="00920FFE">
      <w:pPr>
        <w:pStyle w:val="Heading2"/>
        <w:spacing w:before="120" w:after="120"/>
        <w:ind w:left="578" w:hanging="578"/>
      </w:pPr>
      <w:bookmarkStart w:id="61" w:name="_Toc34037794"/>
      <w:r>
        <w:t>Observers</w:t>
      </w:r>
      <w:bookmarkEnd w:id="61"/>
    </w:p>
    <w:p w14:paraId="15ED4662" w14:textId="0E88F99D" w:rsidR="00C20B2D" w:rsidRDefault="00C20B2D" w:rsidP="00C20B2D">
      <w:r>
        <w:t xml:space="preserve">From </w:t>
      </w:r>
      <w:proofErr w:type="gramStart"/>
      <w:r>
        <w:t>time to time</w:t>
      </w:r>
      <w:proofErr w:type="gramEnd"/>
      <w:r>
        <w:t xml:space="preserve"> BSI requires an Observer to be in attendance at an audit. This may be related to training of new staff and witness assessment of existing staff. It is a requirement of certification that your organization allows these activities to occur. Failure to allow this activity to occur may result in cancellation of your certification.</w:t>
      </w:r>
    </w:p>
    <w:p w14:paraId="37DCAD1D" w14:textId="4D2E884F" w:rsidR="00C20B2D" w:rsidRDefault="00C20B2D" w:rsidP="00C20B2D">
      <w:r>
        <w:t xml:space="preserve">BSI will, </w:t>
      </w:r>
      <w:proofErr w:type="gramStart"/>
      <w:r>
        <w:t>at all times</w:t>
      </w:r>
      <w:proofErr w:type="gramEnd"/>
      <w:r>
        <w:t>, ensure that the use of observers is kept to a minimum and your organization will be advised prior to the assessment activity. The Observer does not take an active part in an assessment.</w:t>
      </w:r>
    </w:p>
    <w:p w14:paraId="5C4BA7D1" w14:textId="77777777" w:rsidR="00920FFE" w:rsidRDefault="00920FFE" w:rsidP="00C20B2D"/>
    <w:p w14:paraId="61F206C2" w14:textId="20AC83A4" w:rsidR="00951B4A" w:rsidRPr="003A1A61" w:rsidRDefault="00C20B2D" w:rsidP="00920FFE">
      <w:pPr>
        <w:pStyle w:val="Heading1"/>
        <w:spacing w:before="240" w:after="120"/>
        <w:ind w:left="431" w:hanging="431"/>
      </w:pPr>
      <w:bookmarkStart w:id="62" w:name="_Toc34037795"/>
      <w:bookmarkEnd w:id="58"/>
      <w:r>
        <w:t>Complaints and Appeal</w:t>
      </w:r>
      <w:bookmarkEnd w:id="62"/>
    </w:p>
    <w:p w14:paraId="6AC36D8A" w14:textId="5637A045" w:rsidR="001F687F" w:rsidRPr="001F687F" w:rsidRDefault="001F687F" w:rsidP="00C20B2D">
      <w:pPr>
        <w:autoSpaceDE w:val="0"/>
        <w:autoSpaceDN w:val="0"/>
        <w:adjustRightInd w:val="0"/>
        <w:spacing w:before="120"/>
        <w:rPr>
          <w:sz w:val="18"/>
          <w:lang w:val="en-MY"/>
        </w:rPr>
      </w:pPr>
      <w:r w:rsidRPr="00C20B2D">
        <w:rPr>
          <w:lang w:val="en-MY"/>
        </w:rPr>
        <w:t>Appeals against certification decisions and / or complaints against service delivery levels may be raised with your Client Manager.</w:t>
      </w:r>
      <w:r>
        <w:rPr>
          <w:lang w:val="en-MY"/>
        </w:rPr>
        <w:t xml:space="preserve"> </w:t>
      </w:r>
      <w:r w:rsidR="00AA5038" w:rsidRPr="00C2099F">
        <w:rPr>
          <w:highlight w:val="yellow"/>
          <w:lang w:val="en-MY"/>
        </w:rPr>
        <w:t>If you</w:t>
      </w:r>
      <w:r w:rsidR="00AE59AA" w:rsidRPr="00C2099F">
        <w:rPr>
          <w:highlight w:val="yellow"/>
          <w:lang w:val="en-MY"/>
        </w:rPr>
        <w:t>r organization</w:t>
      </w:r>
      <w:r w:rsidR="00AA5038" w:rsidRPr="00C2099F">
        <w:rPr>
          <w:highlight w:val="yellow"/>
          <w:lang w:val="en-MY"/>
        </w:rPr>
        <w:t xml:space="preserve"> </w:t>
      </w:r>
      <w:r w:rsidR="00AE59AA" w:rsidRPr="00C2099F">
        <w:rPr>
          <w:highlight w:val="yellow"/>
          <w:lang w:val="en-MY"/>
        </w:rPr>
        <w:t>is</w:t>
      </w:r>
      <w:r w:rsidR="00AA5038" w:rsidRPr="00C2099F">
        <w:rPr>
          <w:highlight w:val="yellow"/>
          <w:lang w:val="en-MY"/>
        </w:rPr>
        <w:t xml:space="preserve"> a certified assertion client of BSI and have a dispute concerning your certification that you have been unable to resolve either your Client Manager/Auditor/Verifier, or with the local management of your BSI office, you may appeal relating to the reconsideration of a decision made by BSI in writing to the Regional Managing Director of the BSI office in your country within 10 calendar days of the decision or closing meeting of an audit.</w:t>
      </w:r>
      <w:r w:rsidRPr="001F687F">
        <w:rPr>
          <w:color w:val="202020"/>
          <w:szCs w:val="27"/>
        </w:rPr>
        <w:t>. The address of each office can be found on a country specific website through </w:t>
      </w:r>
      <w:hyperlink r:id="rId20" w:history="1">
        <w:r w:rsidRPr="001F687F">
          <w:rPr>
            <w:rStyle w:val="Hyperlink"/>
            <w:szCs w:val="27"/>
          </w:rPr>
          <w:t>www.bsigroup.com</w:t>
        </w:r>
      </w:hyperlink>
      <w:r w:rsidRPr="001F687F">
        <w:rPr>
          <w:color w:val="202020"/>
          <w:szCs w:val="27"/>
        </w:rPr>
        <w:t>.</w:t>
      </w:r>
      <w:r w:rsidR="0023650C">
        <w:rPr>
          <w:color w:val="202020"/>
          <w:szCs w:val="27"/>
        </w:rPr>
        <w:t xml:space="preserve"> Complaints and appeal may also be report through BSI website (</w:t>
      </w:r>
      <w:hyperlink r:id="rId21" w:history="1">
        <w:r w:rsidR="0023650C" w:rsidRPr="0023650C">
          <w:rPr>
            <w:rStyle w:val="Hyperlink"/>
            <w:szCs w:val="27"/>
          </w:rPr>
          <w:t>Please click for link</w:t>
        </w:r>
      </w:hyperlink>
      <w:r w:rsidR="0023650C">
        <w:rPr>
          <w:color w:val="202020"/>
          <w:szCs w:val="27"/>
        </w:rPr>
        <w:t xml:space="preserve">)  </w:t>
      </w:r>
    </w:p>
    <w:p w14:paraId="579FE786" w14:textId="0A6B3936" w:rsidR="001F687F" w:rsidRDefault="001F687F" w:rsidP="001F687F">
      <w:pPr>
        <w:autoSpaceDE w:val="0"/>
        <w:autoSpaceDN w:val="0"/>
        <w:adjustRightInd w:val="0"/>
        <w:spacing w:before="120"/>
        <w:rPr>
          <w:lang w:val="en-MY"/>
        </w:rPr>
      </w:pPr>
      <w:r w:rsidRPr="001F687F">
        <w:rPr>
          <w:color w:val="202020"/>
        </w:rPr>
        <w:t>Regardless of country location, following the receipt of an appeal</w:t>
      </w:r>
      <w:r>
        <w:rPr>
          <w:color w:val="202020"/>
        </w:rPr>
        <w:t xml:space="preserve"> or complaint</w:t>
      </w:r>
      <w:r w:rsidRPr="001F687F">
        <w:rPr>
          <w:color w:val="202020"/>
        </w:rPr>
        <w:t>, selected BSI personnel</w:t>
      </w:r>
      <w:r w:rsidR="000C758E">
        <w:rPr>
          <w:color w:val="202020"/>
        </w:rPr>
        <w:t>,</w:t>
      </w:r>
      <w:r w:rsidRPr="001F687F">
        <w:rPr>
          <w:color w:val="202020"/>
        </w:rPr>
        <w:t xml:space="preserve"> </w:t>
      </w:r>
      <w:r w:rsidR="000C758E" w:rsidRPr="00C2099F">
        <w:rPr>
          <w:color w:val="202020"/>
          <w:highlight w:val="yellow"/>
        </w:rPr>
        <w:t>who are independent of the issue,</w:t>
      </w:r>
      <w:r w:rsidR="000C758E" w:rsidRPr="001F687F">
        <w:rPr>
          <w:color w:val="202020"/>
        </w:rPr>
        <w:t xml:space="preserve"> </w:t>
      </w:r>
      <w:r w:rsidRPr="001F687F">
        <w:rPr>
          <w:color w:val="202020"/>
        </w:rPr>
        <w:t>will be appointed</w:t>
      </w:r>
      <w:r w:rsidR="00427BB3">
        <w:rPr>
          <w:color w:val="202020"/>
        </w:rPr>
        <w:t xml:space="preserve"> </w:t>
      </w:r>
      <w:r w:rsidR="00427BB3" w:rsidRPr="00C2099F">
        <w:rPr>
          <w:color w:val="202020"/>
          <w:highlight w:val="yellow"/>
        </w:rPr>
        <w:t>and identified to set up an Appeal Panel to investigate and manage the appeal processes</w:t>
      </w:r>
      <w:r w:rsidRPr="001F687F">
        <w:rPr>
          <w:color w:val="202020"/>
        </w:rPr>
        <w:t xml:space="preserve">.  Contact will be made to acknowledge receipt of the </w:t>
      </w:r>
      <w:r>
        <w:rPr>
          <w:color w:val="202020"/>
        </w:rPr>
        <w:t>issue, outline the</w:t>
      </w:r>
      <w:r w:rsidRPr="001F687F">
        <w:rPr>
          <w:color w:val="202020"/>
        </w:rPr>
        <w:t xml:space="preserve"> </w:t>
      </w:r>
      <w:r w:rsidRPr="001F687F">
        <w:rPr>
          <w:color w:val="202020"/>
        </w:rPr>
        <w:lastRenderedPageBreak/>
        <w:t xml:space="preserve">process, </w:t>
      </w:r>
      <w:proofErr w:type="gramStart"/>
      <w:r w:rsidRPr="001F687F">
        <w:rPr>
          <w:color w:val="202020"/>
        </w:rPr>
        <w:t>gather</w:t>
      </w:r>
      <w:proofErr w:type="gramEnd"/>
      <w:r w:rsidRPr="001F687F">
        <w:rPr>
          <w:color w:val="202020"/>
        </w:rPr>
        <w:t xml:space="preserve"> and verify additional data and information required.  The results of the appeal</w:t>
      </w:r>
      <w:r>
        <w:rPr>
          <w:color w:val="202020"/>
        </w:rPr>
        <w:t xml:space="preserve"> or complaint</w:t>
      </w:r>
      <w:r w:rsidRPr="001F687F">
        <w:rPr>
          <w:color w:val="202020"/>
        </w:rPr>
        <w:t xml:space="preserve"> decision will be communicated formally.</w:t>
      </w:r>
    </w:p>
    <w:p w14:paraId="46C4841F" w14:textId="64FC7649" w:rsidR="001F687F" w:rsidRPr="001F687F" w:rsidRDefault="001F687F" w:rsidP="001F687F">
      <w:pPr>
        <w:autoSpaceDE w:val="0"/>
        <w:autoSpaceDN w:val="0"/>
        <w:adjustRightInd w:val="0"/>
        <w:spacing w:before="120"/>
        <w:rPr>
          <w:lang w:val="en-MY"/>
        </w:rPr>
      </w:pPr>
      <w:r w:rsidRPr="001F687F">
        <w:rPr>
          <w:color w:val="202020"/>
          <w:lang w:val="en-MY" w:eastAsia="en-MY"/>
        </w:rPr>
        <w:t>For receiving any official appeal about any issue relates to assessment outcome or certification status, BSI will:</w:t>
      </w:r>
    </w:p>
    <w:p w14:paraId="3FB09E63" w14:textId="77777777" w:rsidR="000B184F" w:rsidRPr="00C2099F" w:rsidRDefault="000B184F" w:rsidP="000B184F">
      <w:pPr>
        <w:pStyle w:val="ListParagraph"/>
        <w:numPr>
          <w:ilvl w:val="0"/>
          <w:numId w:val="18"/>
        </w:numPr>
        <w:spacing w:before="100" w:beforeAutospacing="1" w:after="100" w:afterAutospacing="1"/>
        <w:jc w:val="left"/>
        <w:rPr>
          <w:color w:val="202020"/>
          <w:highlight w:val="yellow"/>
          <w:lang w:val="en-MY" w:eastAsia="en-MY"/>
        </w:rPr>
      </w:pPr>
      <w:r w:rsidRPr="00C2099F">
        <w:rPr>
          <w:color w:val="202020"/>
          <w:highlight w:val="yellow"/>
          <w:lang w:val="en-MY" w:eastAsia="en-MY"/>
        </w:rPr>
        <w:t>Log your appeal within 2 working days of receipt into the Global Technical and Compliance department</w:t>
      </w:r>
    </w:p>
    <w:p w14:paraId="75B915CD" w14:textId="77777777" w:rsidR="000B184F" w:rsidRPr="00C2099F" w:rsidRDefault="000B184F" w:rsidP="000B184F">
      <w:pPr>
        <w:pStyle w:val="ListParagraph"/>
        <w:numPr>
          <w:ilvl w:val="0"/>
          <w:numId w:val="18"/>
        </w:numPr>
        <w:spacing w:before="100" w:beforeAutospacing="1" w:after="100" w:afterAutospacing="1"/>
        <w:jc w:val="left"/>
        <w:rPr>
          <w:color w:val="202020"/>
          <w:highlight w:val="yellow"/>
          <w:lang w:val="en-MY" w:eastAsia="en-MY"/>
        </w:rPr>
      </w:pPr>
      <w:r w:rsidRPr="00C2099F">
        <w:rPr>
          <w:color w:val="202020"/>
          <w:highlight w:val="yellow"/>
          <w:lang w:val="en-MY" w:eastAsia="en-MY"/>
        </w:rPr>
        <w:t>Ensure that a Responsible Person is identified to set up an Appeal Panel to investigate and manage the appeals process. If necessary, the Appellant shall be contacted by the Responsible person to obtain additional relevant objective information that may support to the appeal.</w:t>
      </w:r>
    </w:p>
    <w:p w14:paraId="58865182" w14:textId="77777777" w:rsidR="000B184F" w:rsidRPr="00C2099F" w:rsidRDefault="000B184F" w:rsidP="000B184F">
      <w:pPr>
        <w:pStyle w:val="ListParagraph"/>
        <w:numPr>
          <w:ilvl w:val="0"/>
          <w:numId w:val="18"/>
        </w:numPr>
        <w:spacing w:before="100" w:beforeAutospacing="1" w:after="100" w:afterAutospacing="1"/>
        <w:jc w:val="left"/>
        <w:rPr>
          <w:color w:val="202020"/>
          <w:highlight w:val="yellow"/>
          <w:lang w:val="en-MY" w:eastAsia="en-MY"/>
        </w:rPr>
      </w:pPr>
      <w:r w:rsidRPr="00C2099F">
        <w:rPr>
          <w:color w:val="202020"/>
          <w:highlight w:val="yellow"/>
          <w:lang w:val="en-MY" w:eastAsia="en-MY"/>
        </w:rPr>
        <w:t xml:space="preserve">Judge the appeal through Appeal Panel. The </w:t>
      </w:r>
      <w:proofErr w:type="gramStart"/>
      <w:r w:rsidRPr="00C2099F">
        <w:rPr>
          <w:color w:val="202020"/>
          <w:highlight w:val="yellow"/>
          <w:lang w:val="en-MY" w:eastAsia="en-MY"/>
        </w:rPr>
        <w:t>final outcome</w:t>
      </w:r>
      <w:proofErr w:type="gramEnd"/>
      <w:r w:rsidRPr="00C2099F">
        <w:rPr>
          <w:color w:val="202020"/>
          <w:highlight w:val="yellow"/>
          <w:lang w:val="en-MY" w:eastAsia="en-MY"/>
        </w:rPr>
        <w:t xml:space="preserve"> is notified to the Global Complaints and Appeals Coordinator, who then sends the final Resolution and Closure Letter to the Appellant within 30 calendar days of receipt of appeal</w:t>
      </w:r>
    </w:p>
    <w:p w14:paraId="692F3E51" w14:textId="1B9CCB1A" w:rsidR="00B64530" w:rsidRPr="00B64530" w:rsidRDefault="00B64530" w:rsidP="00C2099F">
      <w:pPr>
        <w:autoSpaceDE w:val="0"/>
        <w:autoSpaceDN w:val="0"/>
        <w:adjustRightInd w:val="0"/>
        <w:spacing w:after="139"/>
        <w:jc w:val="left"/>
        <w:rPr>
          <w:lang w:val="en-MY"/>
        </w:rPr>
      </w:pPr>
      <w:r w:rsidRPr="00B64530">
        <w:rPr>
          <w:lang w:val="en-MY"/>
        </w:rPr>
        <w:t>The Appeal Panel or Review Committee shall consist of three</w:t>
      </w:r>
      <w:r w:rsidR="000331E1">
        <w:rPr>
          <w:lang w:val="en-MY"/>
        </w:rPr>
        <w:t xml:space="preserve"> (3)</w:t>
      </w:r>
      <w:r w:rsidRPr="00B64530">
        <w:rPr>
          <w:lang w:val="en-MY"/>
        </w:rPr>
        <w:t xml:space="preserve"> </w:t>
      </w:r>
      <w:r w:rsidR="000331E1" w:rsidRPr="00B64530">
        <w:rPr>
          <w:lang w:val="en-MY"/>
        </w:rPr>
        <w:t>p</w:t>
      </w:r>
      <w:r w:rsidR="000331E1">
        <w:rPr>
          <w:lang w:val="en-MY"/>
        </w:rPr>
        <w:t>eople</w:t>
      </w:r>
      <w:r w:rsidR="000331E1" w:rsidRPr="00B64530">
        <w:rPr>
          <w:lang w:val="en-MY"/>
        </w:rPr>
        <w:t xml:space="preserve"> </w:t>
      </w:r>
      <w:r w:rsidR="006F237B">
        <w:rPr>
          <w:lang w:val="en-MY"/>
        </w:rPr>
        <w:t xml:space="preserve">to investigate and manage the appeal process. The responsible person shall act as </w:t>
      </w:r>
      <w:r w:rsidR="00A81A91">
        <w:rPr>
          <w:lang w:val="en-MY"/>
        </w:rPr>
        <w:t>c</w:t>
      </w:r>
      <w:r w:rsidR="006F237B">
        <w:rPr>
          <w:lang w:val="en-MY"/>
        </w:rPr>
        <w:t>hairperson</w:t>
      </w:r>
      <w:r w:rsidR="00A81A91">
        <w:rPr>
          <w:lang w:val="en-MY"/>
        </w:rPr>
        <w:t xml:space="preserve">. </w:t>
      </w:r>
      <w:proofErr w:type="gramStart"/>
      <w:r w:rsidR="00A81A91">
        <w:rPr>
          <w:lang w:val="en-MY"/>
        </w:rPr>
        <w:t>In order to</w:t>
      </w:r>
      <w:proofErr w:type="gramEnd"/>
      <w:r w:rsidR="00A81A91">
        <w:rPr>
          <w:lang w:val="en-MY"/>
        </w:rPr>
        <w:t xml:space="preserve"> ensure impartiality, the Appeal Panel shall be independent of the </w:t>
      </w:r>
      <w:r w:rsidR="00E86956">
        <w:rPr>
          <w:lang w:val="en-MY"/>
        </w:rPr>
        <w:t>personnel</w:t>
      </w:r>
      <w:r w:rsidR="00A81A91">
        <w:rPr>
          <w:lang w:val="en-MY"/>
        </w:rPr>
        <w:t xml:space="preserve"> who carried out the audit/decision related to the appeal</w:t>
      </w:r>
      <w:r w:rsidRPr="00B64530">
        <w:rPr>
          <w:lang w:val="en-MY"/>
        </w:rPr>
        <w:t xml:space="preserve">. </w:t>
      </w:r>
    </w:p>
    <w:p w14:paraId="36010D69" w14:textId="5449190D" w:rsidR="00DE1C96" w:rsidRPr="00C2099F" w:rsidRDefault="00E86956" w:rsidP="00B64530">
      <w:pPr>
        <w:pStyle w:val="Default"/>
        <w:spacing w:before="120" w:after="120"/>
        <w:jc w:val="both"/>
        <w:rPr>
          <w:rFonts w:ascii="Tahoma" w:hAnsi="Tahoma" w:cs="Tahoma"/>
          <w:sz w:val="22"/>
          <w:szCs w:val="22"/>
          <w:highlight w:val="yellow"/>
          <w:lang w:val="en-MY" w:eastAsia="en-GB"/>
        </w:rPr>
      </w:pPr>
      <w:r w:rsidRPr="00C2099F">
        <w:rPr>
          <w:rFonts w:ascii="Tahoma" w:hAnsi="Tahoma" w:cs="Tahoma"/>
          <w:sz w:val="22"/>
          <w:szCs w:val="22"/>
          <w:highlight w:val="yellow"/>
          <w:lang w:val="en-MY" w:eastAsia="en-GB"/>
        </w:rPr>
        <w:t xml:space="preserve">For the complaint, </w:t>
      </w:r>
      <w:r w:rsidR="00BD4093" w:rsidRPr="00C2099F">
        <w:rPr>
          <w:rFonts w:ascii="Tahoma" w:hAnsi="Tahoma" w:cs="Tahoma"/>
          <w:sz w:val="22"/>
          <w:szCs w:val="22"/>
          <w:highlight w:val="yellow"/>
          <w:lang w:val="en-MY" w:eastAsia="en-GB"/>
        </w:rPr>
        <w:t xml:space="preserve">if you have a complaint, </w:t>
      </w:r>
      <w:r w:rsidR="00DE1C96" w:rsidRPr="00C2099F">
        <w:rPr>
          <w:rFonts w:ascii="Tahoma" w:hAnsi="Tahoma" w:cs="Tahoma"/>
          <w:sz w:val="22"/>
          <w:szCs w:val="22"/>
          <w:highlight w:val="yellow"/>
          <w:lang w:val="en-MY" w:eastAsia="en-GB"/>
        </w:rPr>
        <w:t>then we want you to tell us as soon as possible, BSI will:</w:t>
      </w:r>
    </w:p>
    <w:p w14:paraId="700BC047" w14:textId="77777777" w:rsidR="00F4052B" w:rsidRPr="00F4052B" w:rsidRDefault="00F4052B" w:rsidP="00F4052B">
      <w:pPr>
        <w:pStyle w:val="ListParagraph"/>
        <w:numPr>
          <w:ilvl w:val="0"/>
          <w:numId w:val="22"/>
        </w:numPr>
        <w:spacing w:before="100" w:beforeAutospacing="1" w:after="100" w:afterAutospacing="1"/>
        <w:jc w:val="left"/>
        <w:rPr>
          <w:color w:val="202020"/>
          <w:highlight w:val="yellow"/>
          <w:lang w:val="en-MY" w:eastAsia="en-MY"/>
        </w:rPr>
      </w:pPr>
      <w:r w:rsidRPr="00F4052B">
        <w:rPr>
          <w:color w:val="202020"/>
          <w:highlight w:val="yellow"/>
          <w:lang w:val="en-MY" w:eastAsia="en-MY"/>
        </w:rPr>
        <w:t xml:space="preserve">Send an acknowledgement email to you as the complainant up to 5 working days of receipt of the compliant </w:t>
      </w:r>
    </w:p>
    <w:p w14:paraId="0DDC45BA" w14:textId="77777777" w:rsidR="00F4052B" w:rsidRPr="00F4052B" w:rsidRDefault="00F4052B" w:rsidP="00F4052B">
      <w:pPr>
        <w:pStyle w:val="ListParagraph"/>
        <w:numPr>
          <w:ilvl w:val="0"/>
          <w:numId w:val="22"/>
        </w:numPr>
        <w:spacing w:before="100" w:beforeAutospacing="1" w:after="100" w:afterAutospacing="1"/>
        <w:jc w:val="left"/>
        <w:rPr>
          <w:color w:val="202020"/>
          <w:highlight w:val="yellow"/>
          <w:lang w:val="en-MY" w:eastAsia="en-MY"/>
        </w:rPr>
      </w:pPr>
      <w:r w:rsidRPr="00F4052B">
        <w:rPr>
          <w:color w:val="202020"/>
          <w:highlight w:val="yellow"/>
          <w:lang w:val="en-MY" w:eastAsia="en-MY"/>
        </w:rPr>
        <w:t>Identify and implement actions to control and correct the complaint within 10 working days. You as complainant may be contacted to obtain the additional clarification if required</w:t>
      </w:r>
    </w:p>
    <w:p w14:paraId="566BB3A1" w14:textId="77777777" w:rsidR="00F4052B" w:rsidRPr="00F4052B" w:rsidRDefault="00F4052B" w:rsidP="00F4052B">
      <w:pPr>
        <w:pStyle w:val="ListParagraph"/>
        <w:numPr>
          <w:ilvl w:val="0"/>
          <w:numId w:val="22"/>
        </w:numPr>
        <w:spacing w:before="100" w:beforeAutospacing="1" w:after="100" w:afterAutospacing="1"/>
        <w:jc w:val="left"/>
        <w:rPr>
          <w:color w:val="202020"/>
          <w:highlight w:val="yellow"/>
          <w:lang w:val="en-MY" w:eastAsia="en-MY"/>
        </w:rPr>
      </w:pPr>
      <w:r w:rsidRPr="00F4052B">
        <w:rPr>
          <w:color w:val="202020"/>
          <w:highlight w:val="yellow"/>
          <w:lang w:val="en-MY" w:eastAsia="en-MY"/>
        </w:rPr>
        <w:t xml:space="preserve">If it is not possible to respond to your issue within 10 working days, the complaint shall be escalated to the Global Technical and Compliance Team and you will be communicated about closure response </w:t>
      </w:r>
    </w:p>
    <w:p w14:paraId="39312337" w14:textId="75950B45" w:rsidR="00475F63" w:rsidRDefault="00475F63" w:rsidP="00B64530">
      <w:pPr>
        <w:pStyle w:val="Default"/>
        <w:spacing w:before="120" w:after="120"/>
        <w:jc w:val="both"/>
        <w:rPr>
          <w:lang w:val="en-MY"/>
        </w:rPr>
      </w:pPr>
      <w:r w:rsidRPr="00B64530">
        <w:rPr>
          <w:rFonts w:ascii="Tahoma" w:hAnsi="Tahoma" w:cs="Tahoma"/>
          <w:sz w:val="22"/>
          <w:lang w:val="en-MY"/>
        </w:rPr>
        <w:t>As an alternate</w:t>
      </w:r>
      <w:r w:rsidR="00920FFE">
        <w:rPr>
          <w:rFonts w:ascii="Tahoma" w:hAnsi="Tahoma" w:cs="Tahoma"/>
          <w:sz w:val="22"/>
          <w:lang w:val="en-MY"/>
        </w:rPr>
        <w:t xml:space="preserve"> to </w:t>
      </w:r>
      <w:r w:rsidR="00920FFE" w:rsidRPr="00920FFE">
        <w:rPr>
          <w:rFonts w:ascii="Tahoma" w:hAnsi="Tahoma" w:cs="Tahoma"/>
          <w:color w:val="202020"/>
          <w:sz w:val="22"/>
          <w:szCs w:val="27"/>
        </w:rPr>
        <w:t>the Head of Compliance &amp; Risk of the BSI office in your country or the country that your contract was contracted</w:t>
      </w:r>
      <w:r w:rsidRPr="00B64530">
        <w:rPr>
          <w:rFonts w:ascii="Tahoma" w:hAnsi="Tahoma" w:cs="Tahoma"/>
          <w:sz w:val="22"/>
          <w:lang w:val="en-MY"/>
        </w:rPr>
        <w:t>, a complaint or appeal against the service delivery by BSI or audit outcome</w:t>
      </w:r>
      <w:r w:rsidR="00B64530">
        <w:rPr>
          <w:rFonts w:ascii="Tahoma" w:hAnsi="Tahoma" w:cs="Tahoma"/>
          <w:sz w:val="22"/>
          <w:lang w:val="en-MY"/>
        </w:rPr>
        <w:t xml:space="preserve"> can be raised to</w:t>
      </w:r>
      <w:r w:rsidRPr="00B64530">
        <w:rPr>
          <w:rFonts w:ascii="Tahoma" w:hAnsi="Tahoma" w:cs="Tahoma"/>
          <w:sz w:val="22"/>
          <w:lang w:val="en-MY"/>
        </w:rPr>
        <w:t>:</w:t>
      </w:r>
    </w:p>
    <w:p w14:paraId="7E41014E" w14:textId="20F8C7E6" w:rsidR="00475F63" w:rsidRPr="00C2099F" w:rsidRDefault="00366B1A" w:rsidP="00475F63">
      <w:pPr>
        <w:autoSpaceDE w:val="0"/>
        <w:autoSpaceDN w:val="0"/>
        <w:adjustRightInd w:val="0"/>
        <w:spacing w:before="120"/>
        <w:rPr>
          <w:highlight w:val="yellow"/>
          <w:lang w:val="en-MY"/>
        </w:rPr>
      </w:pPr>
      <w:proofErr w:type="spellStart"/>
      <w:r w:rsidRPr="00C2099F">
        <w:rPr>
          <w:b/>
          <w:highlight w:val="yellow"/>
          <w:lang w:val="en-MY"/>
        </w:rPr>
        <w:t>Dr.</w:t>
      </w:r>
      <w:proofErr w:type="spellEnd"/>
      <w:r w:rsidRPr="00C2099F">
        <w:rPr>
          <w:b/>
          <w:highlight w:val="yellow"/>
          <w:lang w:val="en-MY"/>
        </w:rPr>
        <w:t xml:space="preserve"> Chaiyaporn Seekao</w:t>
      </w:r>
      <w:r w:rsidR="00475F63" w:rsidRPr="00C2099F">
        <w:rPr>
          <w:b/>
          <w:highlight w:val="yellow"/>
          <w:lang w:val="en-MY"/>
        </w:rPr>
        <w:t xml:space="preserve"> </w:t>
      </w:r>
      <w:r w:rsidR="00475F63" w:rsidRPr="00C2099F">
        <w:rPr>
          <w:highlight w:val="yellow"/>
          <w:lang w:val="en-MY"/>
        </w:rPr>
        <w:t xml:space="preserve">– Global Food Scheme Manager </w:t>
      </w:r>
      <w:r w:rsidR="00B61CAA">
        <w:rPr>
          <w:highlight w:val="yellow"/>
          <w:lang w:val="en-MY"/>
        </w:rPr>
        <w:t xml:space="preserve">– Food </w:t>
      </w:r>
      <w:r w:rsidR="00475F63" w:rsidRPr="00C2099F">
        <w:rPr>
          <w:highlight w:val="yellow"/>
          <w:lang w:val="en-MY"/>
        </w:rPr>
        <w:t>(RSPO)</w:t>
      </w:r>
    </w:p>
    <w:p w14:paraId="318CCF33" w14:textId="63B6DD77" w:rsidR="00475F63" w:rsidRPr="00C2099F" w:rsidRDefault="00475F63" w:rsidP="00475F63">
      <w:pPr>
        <w:autoSpaceDE w:val="0"/>
        <w:autoSpaceDN w:val="0"/>
        <w:adjustRightInd w:val="0"/>
        <w:spacing w:before="120"/>
        <w:rPr>
          <w:highlight w:val="yellow"/>
          <w:lang w:val="en-MY"/>
        </w:rPr>
      </w:pPr>
      <w:r w:rsidRPr="00C2099F">
        <w:rPr>
          <w:highlight w:val="yellow"/>
          <w:lang w:val="en-MY"/>
        </w:rPr>
        <w:t xml:space="preserve">Email: </w:t>
      </w:r>
      <w:hyperlink r:id="rId22" w:history="1">
        <w:r w:rsidR="00366B1A" w:rsidRPr="00C2099F">
          <w:rPr>
            <w:rStyle w:val="Hyperlink"/>
            <w:highlight w:val="yellow"/>
            <w:lang w:val="en-MY"/>
          </w:rPr>
          <w:t>Chaiyaporn.Seekao@bsigroup.com</w:t>
        </w:r>
      </w:hyperlink>
    </w:p>
    <w:p w14:paraId="32B32699" w14:textId="4EA8A6F0" w:rsidR="00475F63" w:rsidRPr="00C2099F" w:rsidRDefault="00475F63" w:rsidP="00475F63">
      <w:pPr>
        <w:autoSpaceDE w:val="0"/>
        <w:autoSpaceDN w:val="0"/>
        <w:adjustRightInd w:val="0"/>
        <w:spacing w:before="120"/>
        <w:rPr>
          <w:highlight w:val="yellow"/>
          <w:lang w:val="en-MY"/>
        </w:rPr>
      </w:pPr>
      <w:r w:rsidRPr="00C2099F">
        <w:rPr>
          <w:highlight w:val="yellow"/>
          <w:lang w:val="en-MY"/>
        </w:rPr>
        <w:t xml:space="preserve">and/or </w:t>
      </w:r>
    </w:p>
    <w:p w14:paraId="1DDC79DA" w14:textId="792CA1CF" w:rsidR="00475F63" w:rsidRPr="00C2099F" w:rsidRDefault="00366B1A" w:rsidP="00475F63">
      <w:pPr>
        <w:autoSpaceDE w:val="0"/>
        <w:autoSpaceDN w:val="0"/>
        <w:adjustRightInd w:val="0"/>
        <w:spacing w:before="120"/>
        <w:rPr>
          <w:highlight w:val="yellow"/>
          <w:lang w:val="en-MY"/>
        </w:rPr>
      </w:pPr>
      <w:r w:rsidRPr="00C2099F">
        <w:rPr>
          <w:b/>
          <w:bCs/>
          <w:highlight w:val="yellow"/>
          <w:lang w:val="en-MY"/>
        </w:rPr>
        <w:t xml:space="preserve">Ana </w:t>
      </w:r>
      <w:r w:rsidR="00BC2F32" w:rsidRPr="00C2099F">
        <w:rPr>
          <w:b/>
          <w:bCs/>
          <w:highlight w:val="yellow"/>
          <w:lang w:val="en-MY"/>
        </w:rPr>
        <w:t>Cicolin</w:t>
      </w:r>
      <w:r w:rsidR="00475F63" w:rsidRPr="00C2099F">
        <w:rPr>
          <w:b/>
          <w:bCs/>
          <w:highlight w:val="yellow"/>
          <w:lang w:val="en-MY"/>
        </w:rPr>
        <w:t xml:space="preserve"> </w:t>
      </w:r>
      <w:r w:rsidR="00475F63" w:rsidRPr="00C2099F">
        <w:rPr>
          <w:highlight w:val="yellow"/>
          <w:lang w:val="en-MY"/>
        </w:rPr>
        <w:t xml:space="preserve">- Global </w:t>
      </w:r>
      <w:r w:rsidR="00BC2F32" w:rsidRPr="00C2099F">
        <w:rPr>
          <w:highlight w:val="yellow"/>
          <w:lang w:val="en-MY"/>
        </w:rPr>
        <w:t>Technical</w:t>
      </w:r>
      <w:r w:rsidR="00475F63" w:rsidRPr="00C2099F">
        <w:rPr>
          <w:highlight w:val="yellow"/>
          <w:lang w:val="en-MY"/>
        </w:rPr>
        <w:t xml:space="preserve"> &amp; Compliance </w:t>
      </w:r>
      <w:r w:rsidR="00BC2F32" w:rsidRPr="00C2099F">
        <w:rPr>
          <w:highlight w:val="yellow"/>
          <w:lang w:val="en-MY"/>
        </w:rPr>
        <w:t>Head – Food Sector</w:t>
      </w:r>
    </w:p>
    <w:p w14:paraId="1AC5E4BE" w14:textId="404889E5" w:rsidR="00475F63" w:rsidRDefault="00475F63" w:rsidP="00475F63">
      <w:pPr>
        <w:pStyle w:val="Default"/>
        <w:spacing w:before="120" w:after="120"/>
        <w:jc w:val="both"/>
        <w:rPr>
          <w:rFonts w:ascii="Tahoma" w:hAnsi="Tahoma" w:cs="Tahoma"/>
          <w:sz w:val="22"/>
          <w:szCs w:val="22"/>
          <w:lang w:val="en-MY" w:eastAsia="en-GB"/>
        </w:rPr>
      </w:pPr>
      <w:r w:rsidRPr="00C2099F">
        <w:rPr>
          <w:rFonts w:ascii="Tahoma" w:hAnsi="Tahoma" w:cs="Tahoma"/>
          <w:sz w:val="22"/>
          <w:szCs w:val="22"/>
          <w:highlight w:val="yellow"/>
          <w:lang w:val="en-MY" w:eastAsia="en-GB"/>
        </w:rPr>
        <w:t xml:space="preserve">Email: </w:t>
      </w:r>
      <w:hyperlink r:id="rId23" w:history="1">
        <w:r w:rsidR="00C0402F" w:rsidRPr="00C2099F">
          <w:rPr>
            <w:rStyle w:val="Hyperlink"/>
            <w:rFonts w:ascii="Tahoma" w:hAnsi="Tahoma" w:cs="Tahoma"/>
            <w:sz w:val="22"/>
            <w:szCs w:val="22"/>
            <w:highlight w:val="yellow"/>
            <w:lang w:val="en-MY" w:eastAsia="en-GB"/>
          </w:rPr>
          <w:t>Ana.Cicolin@bsigroup.com</w:t>
        </w:r>
      </w:hyperlink>
      <w:r>
        <w:rPr>
          <w:rFonts w:ascii="Tahoma" w:hAnsi="Tahoma" w:cs="Tahoma"/>
          <w:sz w:val="22"/>
          <w:szCs w:val="22"/>
          <w:lang w:val="en-MY" w:eastAsia="en-GB"/>
        </w:rPr>
        <w:t xml:space="preserve"> </w:t>
      </w:r>
    </w:p>
    <w:p w14:paraId="656F3874" w14:textId="138C6A8C" w:rsidR="00475F63" w:rsidRDefault="00475F63" w:rsidP="00C20B2D">
      <w:pPr>
        <w:pStyle w:val="Default"/>
        <w:spacing w:before="120" w:after="120"/>
        <w:jc w:val="both"/>
        <w:rPr>
          <w:rFonts w:ascii="Tahoma" w:hAnsi="Tahoma" w:cs="Tahoma"/>
          <w:sz w:val="22"/>
          <w:szCs w:val="22"/>
          <w:lang w:val="en-MY" w:eastAsia="en-GB"/>
        </w:rPr>
      </w:pPr>
    </w:p>
    <w:p w14:paraId="60D33432" w14:textId="67F469BC" w:rsidR="00475F63" w:rsidRPr="00475F63" w:rsidRDefault="00475F63" w:rsidP="00920FFE">
      <w:pPr>
        <w:pStyle w:val="Heading1"/>
        <w:spacing w:before="240" w:after="120"/>
        <w:ind w:left="431" w:hanging="431"/>
        <w:jc w:val="both"/>
        <w:rPr>
          <w:lang w:val="en-MY"/>
        </w:rPr>
      </w:pPr>
      <w:bookmarkStart w:id="63" w:name="_Toc34037796"/>
      <w:r>
        <w:t>Specific Program FAQ’s:</w:t>
      </w:r>
      <w:bookmarkEnd w:id="63"/>
    </w:p>
    <w:p w14:paraId="09521A22" w14:textId="5C5E46BF" w:rsidR="00475F63" w:rsidRPr="001B2F11" w:rsidRDefault="00475F63" w:rsidP="00475F63">
      <w:pPr>
        <w:autoSpaceDE w:val="0"/>
        <w:autoSpaceDN w:val="0"/>
        <w:adjustRightInd w:val="0"/>
        <w:spacing w:before="120"/>
        <w:rPr>
          <w:i/>
          <w:lang w:val="en-MY"/>
        </w:rPr>
      </w:pPr>
      <w:r w:rsidRPr="001B2F11">
        <w:rPr>
          <w:b/>
          <w:bCs/>
          <w:i/>
          <w:lang w:val="en-MY"/>
        </w:rPr>
        <w:t xml:space="preserve">What is the duration of a RSPO audit? </w:t>
      </w:r>
    </w:p>
    <w:p w14:paraId="2DC13E94" w14:textId="4E2C34BC" w:rsidR="00475F63" w:rsidRDefault="00475F63" w:rsidP="00475F63">
      <w:pPr>
        <w:autoSpaceDE w:val="0"/>
        <w:autoSpaceDN w:val="0"/>
        <w:adjustRightInd w:val="0"/>
        <w:spacing w:before="120"/>
        <w:rPr>
          <w:lang w:val="en-MY"/>
        </w:rPr>
      </w:pPr>
      <w:r>
        <w:rPr>
          <w:lang w:val="en-MY"/>
        </w:rPr>
        <w:t>The duration of a RSPO</w:t>
      </w:r>
      <w:r w:rsidRPr="00475F63">
        <w:rPr>
          <w:lang w:val="en-MY"/>
        </w:rPr>
        <w:t xml:space="preserve"> audit depends on your specific processes and products. It will vary with the size and complexity of your</w:t>
      </w:r>
      <w:r>
        <w:rPr>
          <w:lang w:val="en-MY"/>
        </w:rPr>
        <w:t xml:space="preserve"> supply base and/or</w:t>
      </w:r>
      <w:r w:rsidRPr="00475F63">
        <w:rPr>
          <w:lang w:val="en-MY"/>
        </w:rPr>
        <w:t xml:space="preserve"> facility and the</w:t>
      </w:r>
      <w:r>
        <w:rPr>
          <w:lang w:val="en-MY"/>
        </w:rPr>
        <w:t xml:space="preserve"> RSPO</w:t>
      </w:r>
      <w:r w:rsidRPr="00475F63">
        <w:rPr>
          <w:lang w:val="en-MY"/>
        </w:rPr>
        <w:t xml:space="preserve"> standard being audited. Please contact your local BSI office if you require guidance. </w:t>
      </w:r>
    </w:p>
    <w:p w14:paraId="10EFE126" w14:textId="77777777" w:rsidR="001B2F11" w:rsidRPr="00475F63" w:rsidRDefault="001B2F11" w:rsidP="00475F63">
      <w:pPr>
        <w:autoSpaceDE w:val="0"/>
        <w:autoSpaceDN w:val="0"/>
        <w:adjustRightInd w:val="0"/>
        <w:spacing w:before="120"/>
        <w:rPr>
          <w:lang w:val="en-MY"/>
        </w:rPr>
      </w:pPr>
    </w:p>
    <w:p w14:paraId="698A7E64" w14:textId="234E7187" w:rsidR="00475F63" w:rsidRPr="001B2F11" w:rsidRDefault="00475F63" w:rsidP="00475F63">
      <w:pPr>
        <w:autoSpaceDE w:val="0"/>
        <w:autoSpaceDN w:val="0"/>
        <w:adjustRightInd w:val="0"/>
        <w:spacing w:before="120"/>
        <w:rPr>
          <w:i/>
          <w:lang w:val="en-MY"/>
        </w:rPr>
      </w:pPr>
      <w:r w:rsidRPr="001B2F11">
        <w:rPr>
          <w:b/>
          <w:bCs/>
          <w:i/>
          <w:lang w:val="en-MY"/>
        </w:rPr>
        <w:t xml:space="preserve">Do Auditors need to be rotated for RSPO audits? </w:t>
      </w:r>
    </w:p>
    <w:p w14:paraId="09196A17" w14:textId="76CF44C3" w:rsidR="001B2F11" w:rsidRDefault="00475F63" w:rsidP="00475F63">
      <w:pPr>
        <w:pStyle w:val="Default"/>
        <w:spacing w:before="120" w:after="120"/>
        <w:jc w:val="both"/>
        <w:rPr>
          <w:rFonts w:ascii="Tahoma" w:hAnsi="Tahoma" w:cs="Tahoma"/>
          <w:sz w:val="22"/>
          <w:szCs w:val="22"/>
          <w:lang w:val="en-MY" w:eastAsia="en-GB"/>
        </w:rPr>
      </w:pPr>
      <w:r w:rsidRPr="00475F63">
        <w:rPr>
          <w:rFonts w:ascii="Tahoma" w:hAnsi="Tahoma" w:cs="Tahoma"/>
          <w:sz w:val="22"/>
          <w:szCs w:val="22"/>
          <w:lang w:val="en-MY" w:eastAsia="en-GB"/>
        </w:rPr>
        <w:t xml:space="preserve">Yes. </w:t>
      </w:r>
      <w:r>
        <w:rPr>
          <w:rFonts w:ascii="Tahoma" w:hAnsi="Tahoma" w:cs="Tahoma"/>
          <w:sz w:val="22"/>
          <w:szCs w:val="22"/>
          <w:lang w:val="en-MY" w:eastAsia="en-GB"/>
        </w:rPr>
        <w:t>RSPO</w:t>
      </w:r>
      <w:r w:rsidRPr="00475F63">
        <w:rPr>
          <w:rFonts w:ascii="Tahoma" w:hAnsi="Tahoma" w:cs="Tahoma"/>
          <w:sz w:val="22"/>
          <w:szCs w:val="22"/>
          <w:lang w:val="en-MY" w:eastAsia="en-GB"/>
        </w:rPr>
        <w:t xml:space="preserve"> have a restriction in place that one</w:t>
      </w:r>
      <w:r>
        <w:rPr>
          <w:rFonts w:ascii="Tahoma" w:hAnsi="Tahoma" w:cs="Tahoma"/>
          <w:sz w:val="22"/>
          <w:szCs w:val="22"/>
          <w:lang w:val="en-MY" w:eastAsia="en-GB"/>
        </w:rPr>
        <w:t xml:space="preserve"> Lead</w:t>
      </w:r>
      <w:r w:rsidR="001B2F11">
        <w:rPr>
          <w:rFonts w:ascii="Tahoma" w:hAnsi="Tahoma" w:cs="Tahoma"/>
          <w:sz w:val="22"/>
          <w:szCs w:val="22"/>
          <w:lang w:val="en-MY" w:eastAsia="en-GB"/>
        </w:rPr>
        <w:t xml:space="preserve"> Auditor may lead</w:t>
      </w:r>
      <w:r w:rsidRPr="00475F63">
        <w:rPr>
          <w:rFonts w:ascii="Tahoma" w:hAnsi="Tahoma" w:cs="Tahoma"/>
          <w:sz w:val="22"/>
          <w:szCs w:val="22"/>
          <w:lang w:val="en-MY" w:eastAsia="en-GB"/>
        </w:rPr>
        <w:t xml:space="preserve"> no more than 3 consec</w:t>
      </w:r>
      <w:r w:rsidR="001B2F11">
        <w:rPr>
          <w:rFonts w:ascii="Tahoma" w:hAnsi="Tahoma" w:cs="Tahoma"/>
          <w:sz w:val="22"/>
          <w:szCs w:val="22"/>
          <w:lang w:val="en-MY" w:eastAsia="en-GB"/>
        </w:rPr>
        <w:t>utive audits at the same management unit or organization, including if the lead auditor changes CB.</w:t>
      </w:r>
    </w:p>
    <w:p w14:paraId="088DD704" w14:textId="77777777" w:rsidR="001B2F11" w:rsidRDefault="001B2F11" w:rsidP="00475F63">
      <w:pPr>
        <w:pStyle w:val="Default"/>
        <w:spacing w:before="120" w:after="120"/>
        <w:jc w:val="both"/>
        <w:rPr>
          <w:rFonts w:ascii="Tahoma" w:hAnsi="Tahoma" w:cs="Tahoma"/>
          <w:sz w:val="22"/>
          <w:szCs w:val="22"/>
          <w:lang w:val="en-MY" w:eastAsia="en-GB"/>
        </w:rPr>
      </w:pPr>
    </w:p>
    <w:p w14:paraId="36B58A14" w14:textId="0D5E186C" w:rsidR="006042C8" w:rsidRDefault="001B2F11" w:rsidP="004A49AE">
      <w:pPr>
        <w:spacing w:before="120"/>
        <w:jc w:val="left"/>
        <w:rPr>
          <w:i/>
          <w:color w:val="auto"/>
          <w:lang w:eastAsia="en-US"/>
        </w:rPr>
      </w:pPr>
      <w:r>
        <w:rPr>
          <w:b/>
          <w:i/>
          <w:color w:val="auto"/>
          <w:lang w:eastAsia="en-US"/>
        </w:rPr>
        <w:t>How frequent can a certification transfer take place?</w:t>
      </w:r>
    </w:p>
    <w:p w14:paraId="6DDB8ECB" w14:textId="6CC62130" w:rsidR="001B2F11" w:rsidRPr="001B2F11" w:rsidRDefault="001B2F11" w:rsidP="001B2F11">
      <w:pPr>
        <w:spacing w:before="120"/>
        <w:rPr>
          <w:color w:val="auto"/>
          <w:lang w:eastAsia="en-US"/>
        </w:rPr>
      </w:pPr>
      <w:r w:rsidRPr="001B2F11">
        <w:rPr>
          <w:color w:val="auto"/>
          <w:lang w:eastAsia="en-US"/>
        </w:rPr>
        <w:t xml:space="preserve">Transfer of the certification of an organization </w:t>
      </w:r>
      <w:r>
        <w:rPr>
          <w:color w:val="auto"/>
          <w:lang w:eastAsia="en-US"/>
        </w:rPr>
        <w:t xml:space="preserve">between accredited CBs can take </w:t>
      </w:r>
      <w:r w:rsidRPr="001B2F11">
        <w:rPr>
          <w:color w:val="auto"/>
          <w:lang w:eastAsia="en-US"/>
        </w:rPr>
        <w:t>place at any time during the v</w:t>
      </w:r>
      <w:r w:rsidR="004F44DD">
        <w:rPr>
          <w:color w:val="auto"/>
          <w:lang w:eastAsia="en-US"/>
        </w:rPr>
        <w:t xml:space="preserve">alidity period of a certificate. Transfer </w:t>
      </w:r>
      <w:r w:rsidRPr="001B2F11">
        <w:rPr>
          <w:color w:val="auto"/>
          <w:lang w:eastAsia="en-US"/>
        </w:rPr>
        <w:t>is allowed only once within a certificate cycle (</w:t>
      </w:r>
      <w:proofErr w:type="gramStart"/>
      <w:r w:rsidRPr="001B2F11">
        <w:rPr>
          <w:color w:val="auto"/>
          <w:lang w:eastAsia="en-US"/>
        </w:rPr>
        <w:t>i.e.</w:t>
      </w:r>
      <w:proofErr w:type="gramEnd"/>
      <w:r>
        <w:rPr>
          <w:color w:val="auto"/>
          <w:lang w:eastAsia="en-US"/>
        </w:rPr>
        <w:t xml:space="preserve"> </w:t>
      </w:r>
      <w:r w:rsidRPr="001B2F11">
        <w:rPr>
          <w:color w:val="auto"/>
          <w:lang w:eastAsia="en-US"/>
        </w:rPr>
        <w:t>once within 5 years). If there is a need for a second transfer, a written permission</w:t>
      </w:r>
      <w:r>
        <w:rPr>
          <w:color w:val="auto"/>
          <w:lang w:eastAsia="en-US"/>
        </w:rPr>
        <w:t xml:space="preserve"> </w:t>
      </w:r>
      <w:r w:rsidRPr="001B2F11">
        <w:rPr>
          <w:color w:val="auto"/>
          <w:lang w:eastAsia="en-US"/>
        </w:rPr>
        <w:t>from the RSPO Secretariat must be obtained through a request made by the</w:t>
      </w:r>
      <w:r>
        <w:rPr>
          <w:color w:val="auto"/>
          <w:lang w:eastAsia="en-US"/>
        </w:rPr>
        <w:t xml:space="preserve"> </w:t>
      </w:r>
      <w:r w:rsidRPr="001B2F11">
        <w:rPr>
          <w:color w:val="auto"/>
          <w:lang w:eastAsia="en-US"/>
        </w:rPr>
        <w:t>company or the CB.</w:t>
      </w:r>
    </w:p>
    <w:p w14:paraId="6DD5092A" w14:textId="6D37D9F1" w:rsidR="00211FDA" w:rsidRPr="00500F7F" w:rsidRDefault="00211FDA" w:rsidP="00500F7F">
      <w:pPr>
        <w:spacing w:after="150"/>
        <w:jc w:val="left"/>
        <w:rPr>
          <w:noProof/>
        </w:rPr>
      </w:pPr>
    </w:p>
    <w:sectPr w:rsidR="00211FDA" w:rsidRPr="00500F7F" w:rsidSect="00592633">
      <w:pgSz w:w="11906" w:h="16838" w:code="9"/>
      <w:pgMar w:top="851" w:right="851" w:bottom="1134" w:left="851" w:header="61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9730" w14:textId="77777777" w:rsidR="00DE3FF4" w:rsidRDefault="00DE3FF4" w:rsidP="00832B22">
      <w:r>
        <w:separator/>
      </w:r>
    </w:p>
  </w:endnote>
  <w:endnote w:type="continuationSeparator" w:id="0">
    <w:p w14:paraId="74364E03" w14:textId="77777777" w:rsidR="00DE3FF4" w:rsidRDefault="00DE3FF4"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B0E3" w14:textId="77777777" w:rsidR="008412DA" w:rsidRPr="002A37C8" w:rsidRDefault="008412DA" w:rsidP="00D83437">
    <w:pPr>
      <w:ind w:right="-2"/>
      <w:rPr>
        <w:color w:val="FF0000"/>
      </w:rPr>
    </w:pPr>
    <w:r>
      <w:rPr>
        <w:noProof/>
        <w:color w:val="FF0000"/>
        <w:lang w:val="en-MY" w:eastAsia="en-MY"/>
      </w:rPr>
      <w:drawing>
        <wp:anchor distT="0" distB="0" distL="114300" distR="114300" simplePos="0" relativeHeight="251659264" behindDoc="0" locked="0" layoutInCell="1" allowOverlap="1" wp14:anchorId="39B2DE6F" wp14:editId="1E0C08D7">
          <wp:simplePos x="0" y="0"/>
          <wp:positionH relativeFrom="column">
            <wp:posOffset>4467951</wp:posOffset>
          </wp:positionH>
          <wp:positionV relativeFrom="paragraph">
            <wp:posOffset>66040</wp:posOffset>
          </wp:positionV>
          <wp:extent cx="2204720" cy="172085"/>
          <wp:effectExtent l="0" t="0" r="5080" b="0"/>
          <wp:wrapNone/>
          <wp:docPr id="10" name="Picture 10"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p>
  <w:tbl>
    <w:tblPr>
      <w:tblW w:w="10456" w:type="dxa"/>
      <w:tblInd w:w="108" w:type="dxa"/>
      <w:tblLook w:val="0000" w:firstRow="0" w:lastRow="0" w:firstColumn="0" w:lastColumn="0" w:noHBand="0" w:noVBand="0"/>
    </w:tblPr>
    <w:tblGrid>
      <w:gridCol w:w="5058"/>
      <w:gridCol w:w="5398"/>
    </w:tblGrid>
    <w:tr w:rsidR="008412DA" w:rsidRPr="00F26CCA" w14:paraId="56B6D84D" w14:textId="77777777" w:rsidTr="009B6FDB">
      <w:tc>
        <w:tcPr>
          <w:tcW w:w="5058" w:type="dxa"/>
        </w:tcPr>
        <w:p w14:paraId="2CC7CCCF" w14:textId="469BB60D" w:rsidR="008412DA" w:rsidRPr="009D30E9" w:rsidRDefault="008412DA" w:rsidP="00C56918">
          <w:pPr>
            <w:pStyle w:val="Footer"/>
            <w:tabs>
              <w:tab w:val="clear" w:pos="5058"/>
              <w:tab w:val="clear" w:pos="10144"/>
            </w:tabs>
            <w:rPr>
              <w:sz w:val="20"/>
              <w:szCs w:val="20"/>
              <w:lang w:val="en-GB"/>
            </w:rPr>
          </w:pPr>
        </w:p>
      </w:tc>
      <w:tc>
        <w:tcPr>
          <w:tcW w:w="5398" w:type="dxa"/>
        </w:tcPr>
        <w:p w14:paraId="0808DA99" w14:textId="558BA07B" w:rsidR="008412DA" w:rsidRPr="009D30E9" w:rsidRDefault="008412DA" w:rsidP="000B6E74">
          <w:pPr>
            <w:pStyle w:val="Footer"/>
            <w:tabs>
              <w:tab w:val="clear" w:pos="5058"/>
              <w:tab w:val="clear" w:pos="10144"/>
            </w:tabs>
            <w:jc w:val="right"/>
            <w:rPr>
              <w:sz w:val="20"/>
              <w:szCs w:val="20"/>
              <w:lang w:val="en-GB"/>
            </w:rPr>
          </w:pPr>
          <w:r w:rsidRPr="000B6E74">
            <w:rPr>
              <w:sz w:val="20"/>
              <w:szCs w:val="20"/>
              <w:lang w:val="en-GB"/>
            </w:rPr>
            <w:t xml:space="preserve">Page </w:t>
          </w:r>
          <w:r w:rsidRPr="009D30E9">
            <w:rPr>
              <w:sz w:val="20"/>
              <w:szCs w:val="20"/>
              <w:lang w:val="en-GB"/>
            </w:rPr>
            <w:fldChar w:fldCharType="begin"/>
          </w:r>
          <w:r w:rsidRPr="000B6E74">
            <w:rPr>
              <w:sz w:val="20"/>
              <w:szCs w:val="20"/>
              <w:lang w:val="en-GB"/>
            </w:rPr>
            <w:instrText xml:space="preserve"> PAGE   \* MERGEFORMAT </w:instrText>
          </w:r>
          <w:r w:rsidRPr="009D30E9">
            <w:rPr>
              <w:sz w:val="20"/>
              <w:szCs w:val="20"/>
              <w:lang w:val="en-GB"/>
            </w:rPr>
            <w:fldChar w:fldCharType="separate"/>
          </w:r>
          <w:r w:rsidR="005837EF">
            <w:rPr>
              <w:noProof/>
              <w:sz w:val="20"/>
              <w:szCs w:val="20"/>
              <w:lang w:val="en-GB"/>
            </w:rPr>
            <w:t>1</w:t>
          </w:r>
          <w:r w:rsidRPr="009D30E9">
            <w:rPr>
              <w:sz w:val="20"/>
              <w:szCs w:val="20"/>
              <w:lang w:val="en-GB"/>
            </w:rPr>
            <w:fldChar w:fldCharType="end"/>
          </w:r>
          <w:r w:rsidRPr="000B6E74">
            <w:rPr>
              <w:sz w:val="20"/>
              <w:szCs w:val="20"/>
              <w:lang w:val="en-GB"/>
            </w:rPr>
            <w:t xml:space="preserve"> of </w:t>
          </w:r>
          <w:r w:rsidRPr="009D30E9">
            <w:rPr>
              <w:lang w:val="en-GB"/>
            </w:rPr>
            <w:fldChar w:fldCharType="begin"/>
          </w:r>
          <w:r w:rsidRPr="009D30E9">
            <w:rPr>
              <w:lang w:val="en-GB"/>
            </w:rPr>
            <w:instrText xml:space="preserve"> NUMPAGES   \* MERGEFORMAT </w:instrText>
          </w:r>
          <w:r w:rsidRPr="009D30E9">
            <w:rPr>
              <w:lang w:val="en-GB"/>
            </w:rPr>
            <w:fldChar w:fldCharType="separate"/>
          </w:r>
          <w:r w:rsidR="005837EF" w:rsidRPr="005837EF">
            <w:rPr>
              <w:noProof/>
              <w:sz w:val="20"/>
              <w:szCs w:val="20"/>
              <w:lang w:val="en-GB"/>
            </w:rPr>
            <w:t>16</w:t>
          </w:r>
          <w:r w:rsidRPr="009D30E9">
            <w:rPr>
              <w:lang w:val="en-GB"/>
            </w:rPr>
            <w:fldChar w:fldCharType="end"/>
          </w:r>
        </w:p>
      </w:tc>
    </w:tr>
  </w:tbl>
  <w:p w14:paraId="3F94EF12" w14:textId="77777777" w:rsidR="008412DA" w:rsidRPr="00FA3A60" w:rsidRDefault="008412DA" w:rsidP="009B6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4EFD" w14:textId="77777777" w:rsidR="008412DA" w:rsidRDefault="008412DA">
    <w:pPr>
      <w:pStyle w:val="Footer"/>
    </w:pPr>
    <w:r>
      <w:rPr>
        <w:noProof/>
        <w:lang w:val="en-MY" w:eastAsia="en-MY"/>
      </w:rPr>
      <mc:AlternateContent>
        <mc:Choice Requires="wps">
          <w:drawing>
            <wp:anchor distT="0" distB="0" distL="114300" distR="114300" simplePos="0" relativeHeight="251655168" behindDoc="0" locked="0" layoutInCell="1" allowOverlap="1" wp14:anchorId="2CF6D1E3" wp14:editId="13DEBE45">
              <wp:simplePos x="0" y="0"/>
              <wp:positionH relativeFrom="column">
                <wp:posOffset>-114300</wp:posOffset>
              </wp:positionH>
              <wp:positionV relativeFrom="paragraph">
                <wp:posOffset>-408305</wp:posOffset>
              </wp:positionV>
              <wp:extent cx="2604770" cy="244475"/>
              <wp:effectExtent l="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DFA7F" w14:textId="77777777" w:rsidR="008412DA" w:rsidRPr="001B3612" w:rsidRDefault="008412DA">
                          <w:pPr>
                            <w:rPr>
                              <w:sz w:val="20"/>
                            </w:rPr>
                          </w:pPr>
                          <w:r w:rsidRPr="001B3612">
                            <w:rPr>
                              <w:sz w:val="20"/>
                              <w:lang w:eastAsia="en-US"/>
                            </w:rPr>
                            <w:t>Internal distribution only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6D1E3" id="_x0000_t202" coordsize="21600,21600" o:spt="202" path="m,l,21600r21600,l21600,xe">
              <v:stroke joinstyle="miter"/>
              <v:path gradientshapeok="t" o:connecttype="rect"/>
            </v:shapetype>
            <v:shape id="Text Box 2" o:spid="_x0000_s1026" type="#_x0000_t202" style="position:absolute;left:0;text-align:left;margin-left:-9pt;margin-top:-32.15pt;width:205.1pt;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" stroked="f">
              <v:textbox style="mso-fit-shape-to-text:t">
                <w:txbxContent>
                  <w:p w14:paraId="276DFA7F" w14:textId="77777777" w:rsidR="008412DA" w:rsidRPr="001B3612" w:rsidRDefault="008412DA">
                    <w:pPr>
                      <w:rPr>
                        <w:sz w:val="20"/>
                      </w:rPr>
                    </w:pPr>
                    <w:r w:rsidRPr="001B3612">
                      <w:rPr>
                        <w:sz w:val="20"/>
                        <w:lang w:eastAsia="en-US"/>
                      </w:rPr>
                      <w:t>Internal distribution only</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95CC" w14:textId="77777777" w:rsidR="008412DA" w:rsidRDefault="008412DA" w:rsidP="00294B89">
    <w:r>
      <w:rPr>
        <w:noProof/>
        <w:lang w:val="en-MY" w:eastAsia="en-MY"/>
      </w:rPr>
      <w:drawing>
        <wp:anchor distT="0" distB="0" distL="114300" distR="114300" simplePos="0" relativeHeight="251660288" behindDoc="0" locked="0" layoutInCell="1" allowOverlap="1" wp14:anchorId="43C7A0D8" wp14:editId="5C72492C">
          <wp:simplePos x="0" y="0"/>
          <wp:positionH relativeFrom="column">
            <wp:posOffset>4385310</wp:posOffset>
          </wp:positionH>
          <wp:positionV relativeFrom="paragraph">
            <wp:posOffset>55880</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13" name="Picture 13"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 xml:space="preserve"> </w:t>
    </w:r>
  </w:p>
  <w:tbl>
    <w:tblPr>
      <w:tblW w:w="10456" w:type="dxa"/>
      <w:tblLook w:val="0000" w:firstRow="0" w:lastRow="0" w:firstColumn="0" w:lastColumn="0" w:noHBand="0" w:noVBand="0"/>
    </w:tblPr>
    <w:tblGrid>
      <w:gridCol w:w="6498"/>
      <w:gridCol w:w="3958"/>
    </w:tblGrid>
    <w:tr w:rsidR="008412DA" w:rsidRPr="00F26CCA" w14:paraId="7F5FDB2A" w14:textId="77777777" w:rsidTr="00C0715E">
      <w:trPr>
        <w:hidden/>
      </w:trPr>
      <w:tc>
        <w:tcPr>
          <w:tcW w:w="6498" w:type="dxa"/>
        </w:tcPr>
        <w:p w14:paraId="0DDB8F59" w14:textId="54F8C303" w:rsidR="008412DA" w:rsidRPr="00C0715E" w:rsidRDefault="008412DA" w:rsidP="000B6E74">
          <w:pPr>
            <w:pStyle w:val="Footer"/>
            <w:tabs>
              <w:tab w:val="clear" w:pos="5058"/>
              <w:tab w:val="clear" w:pos="10144"/>
            </w:tabs>
            <w:rPr>
              <w:vanish/>
              <w:sz w:val="20"/>
              <w:szCs w:val="20"/>
              <w:lang w:val="en-GB"/>
            </w:rPr>
          </w:pPr>
        </w:p>
      </w:tc>
      <w:tc>
        <w:tcPr>
          <w:tcW w:w="3958" w:type="dxa"/>
        </w:tcPr>
        <w:p w14:paraId="3B1713D0" w14:textId="3BEC14A0" w:rsidR="008412DA" w:rsidRPr="009D30E9" w:rsidRDefault="008412DA" w:rsidP="000B6E74">
          <w:pPr>
            <w:pStyle w:val="Footer"/>
            <w:tabs>
              <w:tab w:val="clear" w:pos="5058"/>
              <w:tab w:val="clear" w:pos="10144"/>
            </w:tabs>
            <w:jc w:val="right"/>
            <w:rPr>
              <w:sz w:val="20"/>
              <w:szCs w:val="20"/>
              <w:lang w:val="en-GB"/>
            </w:rPr>
          </w:pPr>
          <w:r w:rsidRPr="000B6E74">
            <w:rPr>
              <w:sz w:val="20"/>
              <w:szCs w:val="20"/>
              <w:lang w:val="en-GB"/>
            </w:rPr>
            <w:t xml:space="preserve">Page </w:t>
          </w:r>
          <w:r w:rsidRPr="009D30E9">
            <w:rPr>
              <w:sz w:val="20"/>
              <w:szCs w:val="20"/>
              <w:lang w:val="en-GB"/>
            </w:rPr>
            <w:fldChar w:fldCharType="begin"/>
          </w:r>
          <w:r w:rsidRPr="000B6E74">
            <w:rPr>
              <w:sz w:val="20"/>
              <w:szCs w:val="20"/>
              <w:lang w:val="en-GB"/>
            </w:rPr>
            <w:instrText xml:space="preserve"> PAGE   \* MERGEFORMAT </w:instrText>
          </w:r>
          <w:r w:rsidRPr="009D30E9">
            <w:rPr>
              <w:sz w:val="20"/>
              <w:szCs w:val="20"/>
              <w:lang w:val="en-GB"/>
            </w:rPr>
            <w:fldChar w:fldCharType="separate"/>
          </w:r>
          <w:r w:rsidR="005837EF">
            <w:rPr>
              <w:noProof/>
              <w:sz w:val="20"/>
              <w:szCs w:val="20"/>
              <w:lang w:val="en-GB"/>
            </w:rPr>
            <w:t>16</w:t>
          </w:r>
          <w:r w:rsidRPr="009D30E9">
            <w:rPr>
              <w:sz w:val="20"/>
              <w:szCs w:val="20"/>
              <w:lang w:val="en-GB"/>
            </w:rPr>
            <w:fldChar w:fldCharType="end"/>
          </w:r>
          <w:r w:rsidRPr="000B6E74">
            <w:rPr>
              <w:sz w:val="20"/>
              <w:szCs w:val="20"/>
              <w:lang w:val="en-GB"/>
            </w:rPr>
            <w:t xml:space="preserve"> of </w:t>
          </w:r>
          <w:r w:rsidRPr="009D30E9">
            <w:rPr>
              <w:lang w:val="en-GB"/>
            </w:rPr>
            <w:fldChar w:fldCharType="begin"/>
          </w:r>
          <w:r w:rsidRPr="009D30E9">
            <w:rPr>
              <w:lang w:val="en-GB"/>
            </w:rPr>
            <w:instrText xml:space="preserve"> NUMPAGES   \* MERGEFORMAT </w:instrText>
          </w:r>
          <w:r w:rsidRPr="009D30E9">
            <w:rPr>
              <w:lang w:val="en-GB"/>
            </w:rPr>
            <w:fldChar w:fldCharType="separate"/>
          </w:r>
          <w:r w:rsidR="005837EF" w:rsidRPr="005837EF">
            <w:rPr>
              <w:noProof/>
              <w:sz w:val="20"/>
              <w:szCs w:val="20"/>
              <w:lang w:val="en-GB"/>
            </w:rPr>
            <w:t>16</w:t>
          </w:r>
          <w:r w:rsidRPr="009D30E9">
            <w:rPr>
              <w:lang w:val="en-GB"/>
            </w:rPr>
            <w:fldChar w:fldCharType="end"/>
          </w:r>
        </w:p>
      </w:tc>
    </w:tr>
  </w:tbl>
  <w:p w14:paraId="1B67DAD6" w14:textId="77777777" w:rsidR="008412DA" w:rsidRPr="00FA3A60" w:rsidRDefault="008412DA" w:rsidP="00294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7E17" w14:textId="77777777" w:rsidR="00DE3FF4" w:rsidRDefault="00DE3FF4" w:rsidP="00832B22">
      <w:r>
        <w:separator/>
      </w:r>
    </w:p>
  </w:footnote>
  <w:footnote w:type="continuationSeparator" w:id="0">
    <w:p w14:paraId="67AD7972" w14:textId="77777777" w:rsidR="00DE3FF4" w:rsidRDefault="00DE3FF4" w:rsidP="00832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B8A0" w14:textId="77777777" w:rsidR="008412DA" w:rsidRDefault="008412DA" w:rsidP="00D30B82">
    <w:pPr>
      <w:pStyle w:val="Header"/>
    </w:pPr>
  </w:p>
  <w:tbl>
    <w:tblPr>
      <w:tblW w:w="5000" w:type="pct"/>
      <w:jc w:val="right"/>
      <w:tblLook w:val="0000" w:firstRow="0" w:lastRow="0" w:firstColumn="0" w:lastColumn="0" w:noHBand="0" w:noVBand="0"/>
    </w:tblPr>
    <w:tblGrid>
      <w:gridCol w:w="10204"/>
    </w:tblGrid>
    <w:tr w:rsidR="008412DA" w:rsidRPr="00A20E58" w14:paraId="4575F976" w14:textId="77777777" w:rsidTr="00E94822">
      <w:trPr>
        <w:jc w:val="right"/>
      </w:trPr>
      <w:tc>
        <w:tcPr>
          <w:tcW w:w="5000" w:type="pct"/>
        </w:tcPr>
        <w:p w14:paraId="60FF83F3" w14:textId="30260CD3" w:rsidR="008412DA" w:rsidRPr="00A20E58" w:rsidRDefault="008412DA" w:rsidP="008A5EA8">
          <w:pPr>
            <w:tabs>
              <w:tab w:val="left" w:pos="142"/>
            </w:tabs>
            <w:jc w:val="right"/>
            <w:rPr>
              <w:sz w:val="24"/>
              <w:szCs w:val="24"/>
            </w:rPr>
          </w:pPr>
          <w:r w:rsidRPr="00655F18">
            <w:rPr>
              <w:noProof/>
              <w:sz w:val="24"/>
              <w:szCs w:val="24"/>
              <w:lang w:val="en-MY" w:eastAsia="en-MY"/>
            </w:rPr>
            <w:drawing>
              <wp:anchor distT="0" distB="0" distL="114300" distR="114300" simplePos="0" relativeHeight="251663872" behindDoc="0" locked="0" layoutInCell="1" allowOverlap="1" wp14:anchorId="29A04112" wp14:editId="03ED17B3">
                <wp:simplePos x="0" y="0"/>
                <wp:positionH relativeFrom="column">
                  <wp:posOffset>-709764</wp:posOffset>
                </wp:positionH>
                <wp:positionV relativeFrom="paragraph">
                  <wp:posOffset>-741045</wp:posOffset>
                </wp:positionV>
                <wp:extent cx="1882775" cy="1724660"/>
                <wp:effectExtent l="0" t="0" r="0" b="0"/>
                <wp:wrapNone/>
                <wp:docPr id="9" name="Picture 9"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 </w:t>
          </w:r>
          <w:r w:rsidRPr="00A20E58">
            <w:rPr>
              <w:b/>
              <w:sz w:val="24"/>
              <w:szCs w:val="24"/>
            </w:rPr>
            <w:t>PP</w:t>
          </w:r>
          <w:r>
            <w:rPr>
              <w:b/>
              <w:sz w:val="24"/>
              <w:szCs w:val="24"/>
            </w:rPr>
            <w:t>1487</w:t>
          </w:r>
        </w:p>
      </w:tc>
    </w:tr>
    <w:tr w:rsidR="008412DA" w14:paraId="68EA4325" w14:textId="77777777" w:rsidTr="00E94822">
      <w:trPr>
        <w:jc w:val="right"/>
      </w:trPr>
      <w:tc>
        <w:tcPr>
          <w:tcW w:w="5000" w:type="pct"/>
        </w:tcPr>
        <w:p w14:paraId="224B99C3" w14:textId="7615390E" w:rsidR="008412DA" w:rsidRDefault="008412DA" w:rsidP="00BC27F2">
          <w:pPr>
            <w:pStyle w:val="BSIHeader"/>
            <w:jc w:val="right"/>
            <w:rPr>
              <w:sz w:val="24"/>
              <w:szCs w:val="24"/>
            </w:rPr>
          </w:pPr>
          <w:r>
            <w:rPr>
              <w:sz w:val="24"/>
              <w:szCs w:val="24"/>
            </w:rPr>
            <w:t>RSPO Certification Requirements</w:t>
          </w:r>
        </w:p>
        <w:p w14:paraId="59F00B31" w14:textId="386637AF" w:rsidR="008412DA" w:rsidRPr="00EF7EAC" w:rsidRDefault="008412DA" w:rsidP="000E3095">
          <w:pPr>
            <w:pStyle w:val="BSIHeader"/>
            <w:jc w:val="right"/>
            <w:rPr>
              <w:sz w:val="24"/>
              <w:szCs w:val="24"/>
            </w:rPr>
          </w:pPr>
          <w:r>
            <w:rPr>
              <w:sz w:val="24"/>
              <w:szCs w:val="24"/>
            </w:rPr>
            <w:t xml:space="preserve">Revision </w:t>
          </w:r>
          <w:r w:rsidR="00C0402F">
            <w:rPr>
              <w:sz w:val="24"/>
              <w:szCs w:val="24"/>
            </w:rPr>
            <w:t xml:space="preserve">5 </w:t>
          </w:r>
          <w:r>
            <w:rPr>
              <w:sz w:val="24"/>
              <w:szCs w:val="24"/>
            </w:rPr>
            <w:t>(</w:t>
          </w:r>
          <w:r w:rsidR="00C0402F">
            <w:rPr>
              <w:sz w:val="24"/>
              <w:szCs w:val="24"/>
            </w:rPr>
            <w:t>Mar 2023</w:t>
          </w:r>
          <w:r w:rsidRPr="00EF7EAC">
            <w:rPr>
              <w:sz w:val="24"/>
              <w:szCs w:val="24"/>
            </w:rPr>
            <w:t>)</w:t>
          </w:r>
        </w:p>
      </w:tc>
    </w:tr>
  </w:tbl>
  <w:p w14:paraId="7E1ED54E" w14:textId="77777777" w:rsidR="008412DA" w:rsidRDefault="008412DA" w:rsidP="00741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0116" w14:textId="77777777" w:rsidR="008412DA" w:rsidRDefault="008412DA">
    <w:pPr>
      <w:pStyle w:val="Header"/>
    </w:pPr>
    <w:r>
      <w:rPr>
        <w:noProof/>
        <w:lang w:val="en-MY" w:eastAsia="en-MY"/>
      </w:rPr>
      <w:drawing>
        <wp:anchor distT="0" distB="0" distL="114300" distR="114300" simplePos="0" relativeHeight="251658240" behindDoc="1" locked="0" layoutInCell="1" allowOverlap="1" wp14:anchorId="4EBBE2A4" wp14:editId="18F292CF">
          <wp:simplePos x="0" y="0"/>
          <wp:positionH relativeFrom="page">
            <wp:posOffset>-31115</wp:posOffset>
          </wp:positionH>
          <wp:positionV relativeFrom="page">
            <wp:posOffset>20320</wp:posOffset>
          </wp:positionV>
          <wp:extent cx="7556500" cy="10693400"/>
          <wp:effectExtent l="0" t="0" r="0" b="0"/>
          <wp:wrapNone/>
          <wp:docPr id="11" name="Picture 11" descr="Description: BSI Assessment Report 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SI Assessment Report templat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1BDC8AC7" w14:textId="77777777" w:rsidR="008412DA" w:rsidRDefault="008412DA">
    <w:pPr>
      <w:pStyle w:val="Header"/>
    </w:pPr>
  </w:p>
  <w:p w14:paraId="76C4A96A" w14:textId="77777777" w:rsidR="008412DA" w:rsidRDefault="008412DA">
    <w:pPr>
      <w:pStyle w:val="Header"/>
    </w:pPr>
    <w:r>
      <w:tab/>
    </w:r>
    <w:r>
      <w:tab/>
      <w:t>Policy Document</w:t>
    </w:r>
  </w:p>
  <w:p w14:paraId="71A43F64" w14:textId="77777777" w:rsidR="008412DA" w:rsidRDefault="008412DA" w:rsidP="00D5479D">
    <w:pPr>
      <w:pStyle w:val="BSIHeader"/>
    </w:pPr>
    <w:r>
      <w:tab/>
      <w:t>Revision number (Month/Year)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1C37" w14:textId="77777777" w:rsidR="008412DA" w:rsidRDefault="008412DA">
    <w:r>
      <w:rPr>
        <w:noProof/>
        <w:lang w:val="en-MY" w:eastAsia="en-MY"/>
      </w:rPr>
      <w:drawing>
        <wp:anchor distT="0" distB="0" distL="114300" distR="114300" simplePos="0" relativeHeight="251659776" behindDoc="0" locked="0" layoutInCell="1" allowOverlap="1" wp14:anchorId="63361782" wp14:editId="2D30CA24">
          <wp:simplePos x="0" y="0"/>
          <wp:positionH relativeFrom="column">
            <wp:posOffset>-730739</wp:posOffset>
          </wp:positionH>
          <wp:positionV relativeFrom="paragraph">
            <wp:posOffset>-507853</wp:posOffset>
          </wp:positionV>
          <wp:extent cx="1882775" cy="1724660"/>
          <wp:effectExtent l="0" t="0" r="0" b="0"/>
          <wp:wrapNone/>
          <wp:docPr id="12" name="Picture 12"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pic:spPr>
              </pic:pic>
            </a:graphicData>
          </a:graphic>
          <wp14:sizeRelH relativeFrom="page">
            <wp14:pctWidth>0</wp14:pctWidth>
          </wp14:sizeRelH>
          <wp14:sizeRelV relativeFrom="page">
            <wp14:pctHeight>0</wp14:pctHeight>
          </wp14:sizeRelV>
        </wp:anchor>
      </w:drawing>
    </w:r>
  </w:p>
  <w:tbl>
    <w:tblPr>
      <w:tblW w:w="5000" w:type="pct"/>
      <w:jc w:val="right"/>
      <w:tblLook w:val="01E0" w:firstRow="1" w:lastRow="1" w:firstColumn="1" w:lastColumn="1" w:noHBand="0" w:noVBand="0"/>
    </w:tblPr>
    <w:tblGrid>
      <w:gridCol w:w="10204"/>
    </w:tblGrid>
    <w:tr w:rsidR="008412DA" w:rsidRPr="0074124C" w14:paraId="31516F3F" w14:textId="77777777">
      <w:trPr>
        <w:jc w:val="right"/>
      </w:trPr>
      <w:tc>
        <w:tcPr>
          <w:tcW w:w="5000" w:type="pct"/>
        </w:tcPr>
        <w:p w14:paraId="49C54E16" w14:textId="0F78A1DF" w:rsidR="008412DA" w:rsidRPr="00EF7EAC" w:rsidRDefault="008412DA" w:rsidP="00006FD5">
          <w:pPr>
            <w:pStyle w:val="Header"/>
            <w:jc w:val="right"/>
            <w:rPr>
              <w:i/>
              <w:sz w:val="24"/>
              <w:szCs w:val="24"/>
            </w:rPr>
          </w:pPr>
          <w:r>
            <w:rPr>
              <w:b/>
              <w:sz w:val="24"/>
              <w:szCs w:val="24"/>
            </w:rPr>
            <w:t>PP1487</w:t>
          </w:r>
        </w:p>
      </w:tc>
    </w:tr>
    <w:tr w:rsidR="008412DA" w:rsidRPr="0074124C" w14:paraId="65F08A7B" w14:textId="77777777">
      <w:trPr>
        <w:jc w:val="right"/>
      </w:trPr>
      <w:tc>
        <w:tcPr>
          <w:tcW w:w="5000" w:type="pct"/>
        </w:tcPr>
        <w:p w14:paraId="1C2581C8" w14:textId="0DD927A7" w:rsidR="008412DA" w:rsidRPr="00EF7EAC" w:rsidRDefault="008412DA" w:rsidP="00E64EAC">
          <w:pPr>
            <w:pStyle w:val="BSIHeader"/>
            <w:jc w:val="right"/>
            <w:rPr>
              <w:sz w:val="24"/>
              <w:szCs w:val="24"/>
            </w:rPr>
          </w:pPr>
          <w:r w:rsidRPr="009174C7">
            <w:rPr>
              <w:sz w:val="24"/>
              <w:szCs w:val="24"/>
            </w:rPr>
            <w:t xml:space="preserve">RSPO Certification </w:t>
          </w:r>
          <w:r>
            <w:rPr>
              <w:sz w:val="24"/>
              <w:szCs w:val="24"/>
            </w:rPr>
            <w:t>Requirements</w:t>
          </w:r>
        </w:p>
      </w:tc>
    </w:tr>
    <w:tr w:rsidR="008412DA" w14:paraId="303FC49A" w14:textId="77777777">
      <w:trPr>
        <w:jc w:val="right"/>
      </w:trPr>
      <w:tc>
        <w:tcPr>
          <w:tcW w:w="5000" w:type="pct"/>
        </w:tcPr>
        <w:p w14:paraId="57FD6CB2" w14:textId="7FD4F551" w:rsidR="008412DA" w:rsidRPr="00EF7EAC" w:rsidRDefault="008412DA" w:rsidP="00D36677">
          <w:pPr>
            <w:pStyle w:val="BSIHeader"/>
            <w:jc w:val="right"/>
            <w:rPr>
              <w:sz w:val="24"/>
              <w:szCs w:val="24"/>
            </w:rPr>
          </w:pPr>
          <w:r w:rsidRPr="009174C7">
            <w:rPr>
              <w:sz w:val="24"/>
              <w:szCs w:val="24"/>
            </w:rPr>
            <w:t xml:space="preserve">Revision </w:t>
          </w:r>
          <w:r w:rsidR="000309A0">
            <w:rPr>
              <w:sz w:val="24"/>
              <w:szCs w:val="24"/>
            </w:rPr>
            <w:t>5</w:t>
          </w:r>
          <w:r w:rsidR="000309A0" w:rsidRPr="009174C7">
            <w:rPr>
              <w:sz w:val="24"/>
              <w:szCs w:val="24"/>
            </w:rPr>
            <w:t xml:space="preserve"> </w:t>
          </w:r>
          <w:r w:rsidRPr="009174C7">
            <w:rPr>
              <w:sz w:val="24"/>
              <w:szCs w:val="24"/>
            </w:rPr>
            <w:t>(</w:t>
          </w:r>
          <w:r w:rsidR="000309A0">
            <w:rPr>
              <w:sz w:val="24"/>
              <w:szCs w:val="24"/>
            </w:rPr>
            <w:t>Mar 2023</w:t>
          </w:r>
          <w:r w:rsidRPr="009174C7">
            <w:rPr>
              <w:sz w:val="24"/>
              <w:szCs w:val="24"/>
            </w:rPr>
            <w:t>)</w:t>
          </w:r>
        </w:p>
      </w:tc>
    </w:tr>
  </w:tbl>
  <w:p w14:paraId="19661CEB" w14:textId="77777777" w:rsidR="008412DA" w:rsidRPr="0074124C" w:rsidRDefault="008412DA" w:rsidP="007412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A3C"/>
    <w:multiLevelType w:val="hybridMultilevel"/>
    <w:tmpl w:val="ACFCB9AA"/>
    <w:lvl w:ilvl="0" w:tplc="DE54F56C">
      <w:numFmt w:val="bullet"/>
      <w:lvlText w:val="•"/>
      <w:lvlJc w:val="left"/>
      <w:pPr>
        <w:ind w:left="720" w:hanging="360"/>
      </w:pPr>
      <w:rPr>
        <w:rFonts w:ascii="Tahoma" w:eastAsia="Times New Roman" w:hAnsi="Tahoma" w:cs="Tahoma" w:hint="default"/>
      </w:rPr>
    </w:lvl>
    <w:lvl w:ilvl="1" w:tplc="4409001B">
      <w:start w:val="1"/>
      <w:numFmt w:val="lowerRoman"/>
      <w:lvlText w:val="%2."/>
      <w:lvlJc w:val="right"/>
      <w:pPr>
        <w:ind w:left="1440" w:hanging="360"/>
      </w:pPr>
      <w:rPr>
        <w:rFont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2907FF9"/>
    <w:multiLevelType w:val="hybridMultilevel"/>
    <w:tmpl w:val="F920E454"/>
    <w:lvl w:ilvl="0" w:tplc="F502F516">
      <w:start w:val="1"/>
      <w:numFmt w:val="lowerRoman"/>
      <w:pStyle w:val="BSIRomanNumbersList"/>
      <w:lvlText w:val="%1)"/>
      <w:lvlJc w:val="left"/>
      <w:pPr>
        <w:ind w:left="109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40A30E5"/>
    <w:multiLevelType w:val="hybridMultilevel"/>
    <w:tmpl w:val="21563E74"/>
    <w:lvl w:ilvl="0" w:tplc="0409001B">
      <w:start w:val="1"/>
      <w:numFmt w:val="bullet"/>
      <w:pStyle w:val="Table-Bullet1"/>
      <w:lvlText w:val=""/>
      <w:lvlJc w:val="left"/>
      <w:pPr>
        <w:tabs>
          <w:tab w:val="num" w:pos="454"/>
        </w:tabs>
        <w:ind w:left="454" w:hanging="454"/>
      </w:pPr>
      <w:rPr>
        <w:rFonts w:ascii="Wingdings" w:hAnsi="Wingdings" w:hint="default"/>
        <w:sz w:val="16"/>
      </w:rPr>
    </w:lvl>
    <w:lvl w:ilvl="1" w:tplc="04090019">
      <w:numFmt w:val="bullet"/>
      <w:lvlText w:val="-"/>
      <w:lvlJc w:val="left"/>
      <w:pPr>
        <w:tabs>
          <w:tab w:val="num" w:pos="1178"/>
        </w:tabs>
        <w:ind w:left="1178" w:hanging="495"/>
      </w:pPr>
      <w:rPr>
        <w:rFonts w:ascii="Arial" w:eastAsia="Times New Roman" w:hAnsi="Arial" w:cs="Arial" w:hint="default"/>
      </w:rPr>
    </w:lvl>
    <w:lvl w:ilvl="2" w:tplc="0409001B">
      <w:start w:val="1"/>
      <w:numFmt w:val="bullet"/>
      <w:lvlText w:val=""/>
      <w:lvlJc w:val="left"/>
      <w:pPr>
        <w:tabs>
          <w:tab w:val="num" w:pos="1763"/>
        </w:tabs>
        <w:ind w:left="1763" w:hanging="360"/>
      </w:pPr>
      <w:rPr>
        <w:rFonts w:ascii="Wingdings" w:hAnsi="Wingdings" w:hint="default"/>
      </w:rPr>
    </w:lvl>
    <w:lvl w:ilvl="3" w:tplc="0409000F">
      <w:start w:val="1"/>
      <w:numFmt w:val="bullet"/>
      <w:lvlText w:val=""/>
      <w:lvlJc w:val="left"/>
      <w:pPr>
        <w:tabs>
          <w:tab w:val="num" w:pos="2483"/>
        </w:tabs>
        <w:ind w:left="2483" w:hanging="360"/>
      </w:pPr>
      <w:rPr>
        <w:rFonts w:ascii="Symbol" w:hAnsi="Symbol" w:hint="default"/>
      </w:rPr>
    </w:lvl>
    <w:lvl w:ilvl="4" w:tplc="04090019">
      <w:start w:val="1"/>
      <w:numFmt w:val="bullet"/>
      <w:lvlText w:val="o"/>
      <w:lvlJc w:val="left"/>
      <w:pPr>
        <w:tabs>
          <w:tab w:val="num" w:pos="3203"/>
        </w:tabs>
        <w:ind w:left="3203" w:hanging="360"/>
      </w:pPr>
      <w:rPr>
        <w:rFonts w:ascii="Courier New" w:hAnsi="Courier New" w:hint="default"/>
      </w:rPr>
    </w:lvl>
    <w:lvl w:ilvl="5" w:tplc="0409001B" w:tentative="1">
      <w:start w:val="1"/>
      <w:numFmt w:val="bullet"/>
      <w:lvlText w:val=""/>
      <w:lvlJc w:val="left"/>
      <w:pPr>
        <w:tabs>
          <w:tab w:val="num" w:pos="3923"/>
        </w:tabs>
        <w:ind w:left="3923" w:hanging="360"/>
      </w:pPr>
      <w:rPr>
        <w:rFonts w:ascii="Wingdings" w:hAnsi="Wingdings" w:hint="default"/>
      </w:rPr>
    </w:lvl>
    <w:lvl w:ilvl="6" w:tplc="0409000F" w:tentative="1">
      <w:start w:val="1"/>
      <w:numFmt w:val="bullet"/>
      <w:lvlText w:val=""/>
      <w:lvlJc w:val="left"/>
      <w:pPr>
        <w:tabs>
          <w:tab w:val="num" w:pos="4643"/>
        </w:tabs>
        <w:ind w:left="4643" w:hanging="360"/>
      </w:pPr>
      <w:rPr>
        <w:rFonts w:ascii="Symbol" w:hAnsi="Symbol" w:hint="default"/>
      </w:rPr>
    </w:lvl>
    <w:lvl w:ilvl="7" w:tplc="04090019" w:tentative="1">
      <w:start w:val="1"/>
      <w:numFmt w:val="bullet"/>
      <w:lvlText w:val="o"/>
      <w:lvlJc w:val="left"/>
      <w:pPr>
        <w:tabs>
          <w:tab w:val="num" w:pos="5363"/>
        </w:tabs>
        <w:ind w:left="5363" w:hanging="360"/>
      </w:pPr>
      <w:rPr>
        <w:rFonts w:ascii="Courier New" w:hAnsi="Courier New" w:hint="default"/>
      </w:rPr>
    </w:lvl>
    <w:lvl w:ilvl="8" w:tplc="0409001B" w:tentative="1">
      <w:start w:val="1"/>
      <w:numFmt w:val="bullet"/>
      <w:lvlText w:val=""/>
      <w:lvlJc w:val="left"/>
      <w:pPr>
        <w:tabs>
          <w:tab w:val="num" w:pos="6083"/>
        </w:tabs>
        <w:ind w:left="6083" w:hanging="360"/>
      </w:pPr>
      <w:rPr>
        <w:rFonts w:ascii="Wingdings" w:hAnsi="Wingdings" w:hint="default"/>
      </w:rPr>
    </w:lvl>
  </w:abstractNum>
  <w:abstractNum w:abstractNumId="3" w15:restartNumberingAfterBreak="0">
    <w:nsid w:val="073B201A"/>
    <w:multiLevelType w:val="hybridMultilevel"/>
    <w:tmpl w:val="3D4E603E"/>
    <w:lvl w:ilvl="0" w:tplc="84D211F0">
      <w:start w:val="1"/>
      <w:numFmt w:val="decimal"/>
      <w:pStyle w:val="BSINumbersList"/>
      <w:lvlText w:val="%1)"/>
      <w:lvlJc w:val="left"/>
      <w:pPr>
        <w:ind w:left="128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BB26648"/>
    <w:multiLevelType w:val="hybridMultilevel"/>
    <w:tmpl w:val="590EF314"/>
    <w:lvl w:ilvl="0" w:tplc="D57A2CB8">
      <w:start w:val="1"/>
      <w:numFmt w:val="bullet"/>
      <w:pStyle w:val="ListBullet2"/>
      <w:lvlText w:val="-"/>
      <w:lvlJc w:val="left"/>
      <w:pPr>
        <w:ind w:left="927" w:hanging="360"/>
      </w:pPr>
      <w:rPr>
        <w:rFonts w:ascii="Tahoma" w:hAnsi="Tahoma" w:hint="default"/>
        <w:b/>
        <w:i w:val="0"/>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10647E4B"/>
    <w:multiLevelType w:val="hybridMultilevel"/>
    <w:tmpl w:val="CFDCACB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3E26B95"/>
    <w:multiLevelType w:val="hybridMultilevel"/>
    <w:tmpl w:val="1966AA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E544413"/>
    <w:multiLevelType w:val="hybridMultilevel"/>
    <w:tmpl w:val="8B9EBB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23732790"/>
    <w:multiLevelType w:val="hybridMultilevel"/>
    <w:tmpl w:val="F20EC91A"/>
    <w:lvl w:ilvl="0" w:tplc="AE0EFFE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432FE4"/>
    <w:multiLevelType w:val="hybridMultilevel"/>
    <w:tmpl w:val="DE60B632"/>
    <w:lvl w:ilvl="0" w:tplc="DE54F56C">
      <w:numFmt w:val="bullet"/>
      <w:lvlText w:val="•"/>
      <w:lvlJc w:val="left"/>
      <w:pPr>
        <w:ind w:left="720" w:hanging="360"/>
      </w:pPr>
      <w:rPr>
        <w:rFonts w:ascii="Tahoma" w:eastAsia="Times New Roman" w:hAnsi="Tahoma" w:cs="Tahoma"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A0E09A1"/>
    <w:multiLevelType w:val="hybridMultilevel"/>
    <w:tmpl w:val="21DC5404"/>
    <w:lvl w:ilvl="0" w:tplc="84A8C556">
      <w:start w:val="2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EC6DE8"/>
    <w:multiLevelType w:val="hybridMultilevel"/>
    <w:tmpl w:val="B5A03D2A"/>
    <w:lvl w:ilvl="0" w:tplc="DE54F56C">
      <w:numFmt w:val="bullet"/>
      <w:lvlText w:val="•"/>
      <w:lvlJc w:val="left"/>
      <w:pPr>
        <w:ind w:left="720" w:hanging="360"/>
      </w:pPr>
      <w:rPr>
        <w:rFonts w:ascii="Tahoma" w:eastAsia="Times New Roman" w:hAnsi="Tahoma" w:cs="Tahoma"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9A24546"/>
    <w:multiLevelType w:val="hybridMultilevel"/>
    <w:tmpl w:val="ABCA0012"/>
    <w:lvl w:ilvl="0" w:tplc="DE54F56C">
      <w:numFmt w:val="bullet"/>
      <w:lvlText w:val="•"/>
      <w:lvlJc w:val="left"/>
      <w:pPr>
        <w:ind w:left="720" w:hanging="360"/>
      </w:pPr>
      <w:rPr>
        <w:rFonts w:ascii="Tahoma" w:eastAsia="Times New Roman" w:hAnsi="Tahoma" w:cs="Tahoma"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43E9767E"/>
    <w:multiLevelType w:val="hybridMultilevel"/>
    <w:tmpl w:val="FE048FB8"/>
    <w:lvl w:ilvl="0" w:tplc="2674B786">
      <w:start w:val="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B5129"/>
    <w:multiLevelType w:val="hybridMultilevel"/>
    <w:tmpl w:val="9D3EBB6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4CC85DA8"/>
    <w:multiLevelType w:val="hybridMultilevel"/>
    <w:tmpl w:val="043E3E2A"/>
    <w:lvl w:ilvl="0" w:tplc="573AA0A6">
      <w:start w:val="1"/>
      <w:numFmt w:val="lowerLetter"/>
      <w:pStyle w:val="BSISmallLettersList"/>
      <w:lvlText w:val="%1)"/>
      <w:lvlJc w:val="left"/>
      <w:pPr>
        <w:ind w:left="128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DF1649C"/>
    <w:multiLevelType w:val="hybridMultilevel"/>
    <w:tmpl w:val="269ED9CA"/>
    <w:lvl w:ilvl="0" w:tplc="5D08766C">
      <w:start w:val="1"/>
      <w:numFmt w:val="bullet"/>
      <w:pStyle w:val="ListBullet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7" w15:restartNumberingAfterBreak="0">
    <w:nsid w:val="5D3874C0"/>
    <w:multiLevelType w:val="hybridMultilevel"/>
    <w:tmpl w:val="65A4D404"/>
    <w:lvl w:ilvl="0" w:tplc="3DFC7FA4">
      <w:start w:val="1"/>
      <w:numFmt w:val="bullet"/>
      <w:pStyle w:val="BSIDash"/>
      <w:lvlText w:val="-"/>
      <w:lvlJc w:val="left"/>
      <w:pPr>
        <w:ind w:left="1457" w:hanging="360"/>
      </w:pPr>
      <w:rPr>
        <w:rFonts w:ascii="Tahoma" w:hAnsi="Tahoma" w:hint="default"/>
        <w:b/>
        <w:i w:val="0"/>
        <w:color w:val="FF0000"/>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8" w15:restartNumberingAfterBreak="0">
    <w:nsid w:val="67F01CC7"/>
    <w:multiLevelType w:val="multilevel"/>
    <w:tmpl w:val="64C69122"/>
    <w:lvl w:ilvl="0">
      <w:start w:val="1"/>
      <w:numFmt w:val="decimal"/>
      <w:pStyle w:val="Heading1"/>
      <w:lvlText w:val="%1"/>
      <w:lvlJc w:val="left"/>
      <w:pPr>
        <w:tabs>
          <w:tab w:val="num" w:pos="144"/>
        </w:tabs>
        <w:ind w:left="432" w:hanging="432"/>
      </w:pPr>
      <w:rPr>
        <w:rFonts w:hint="default"/>
        <w:color w:val="FF0000"/>
      </w:rPr>
    </w:lvl>
    <w:lvl w:ilvl="1">
      <w:start w:val="1"/>
      <w:numFmt w:val="decimal"/>
      <w:pStyle w:val="Heading2"/>
      <w:lvlText w:val="%1.%2"/>
      <w:lvlJc w:val="left"/>
      <w:pPr>
        <w:ind w:left="576" w:hanging="576"/>
      </w:pPr>
      <w:rPr>
        <w:rFonts w:hint="default"/>
        <w:color w:val="FF0000"/>
      </w:rPr>
    </w:lvl>
    <w:lvl w:ilvl="2">
      <w:start w:val="1"/>
      <w:numFmt w:val="decimal"/>
      <w:pStyle w:val="Heading3"/>
      <w:lvlText w:val="%1.%2.%3"/>
      <w:lvlJc w:val="left"/>
      <w:pPr>
        <w:ind w:left="720" w:hanging="720"/>
      </w:pPr>
      <w:rPr>
        <w:rFonts w:hint="default"/>
        <w:color w:val="FF0000"/>
      </w:rPr>
    </w:lvl>
    <w:lvl w:ilvl="3">
      <w:start w:val="1"/>
      <w:numFmt w:val="decimal"/>
      <w:pStyle w:val="Heading4"/>
      <w:lvlText w:val="%1.%2.%3.%4"/>
      <w:lvlJc w:val="left"/>
      <w:pPr>
        <w:ind w:left="2424" w:hanging="864"/>
      </w:pPr>
      <w:rPr>
        <w:rFonts w:hint="default"/>
        <w:color w:val="FF0000"/>
      </w:rPr>
    </w:lvl>
    <w:lvl w:ilvl="4">
      <w:start w:val="1"/>
      <w:numFmt w:val="decimal"/>
      <w:pStyle w:val="Heading5"/>
      <w:lvlText w:val="%1.%2.%3.%4.%5"/>
      <w:lvlJc w:val="left"/>
      <w:pPr>
        <w:ind w:left="1008" w:hanging="1008"/>
      </w:pPr>
      <w:rPr>
        <w:rFonts w:hint="default"/>
        <w:color w:val="FF0000"/>
      </w:rPr>
    </w:lvl>
    <w:lvl w:ilvl="5">
      <w:start w:val="1"/>
      <w:numFmt w:val="decimal"/>
      <w:pStyle w:val="Heading6"/>
      <w:lvlText w:val="%1.%2.%3.%4.%5.%6"/>
      <w:lvlJc w:val="left"/>
      <w:pPr>
        <w:ind w:left="1152" w:hanging="1152"/>
      </w:pPr>
      <w:rPr>
        <w:rFonts w:hint="default"/>
        <w:color w:val="FF0000"/>
      </w:rPr>
    </w:lvl>
    <w:lvl w:ilvl="6">
      <w:start w:val="1"/>
      <w:numFmt w:val="decimal"/>
      <w:pStyle w:val="Heading7"/>
      <w:lvlText w:val="%1.%2.%3.%4.%5.%6.%7"/>
      <w:lvlJc w:val="left"/>
      <w:pPr>
        <w:ind w:left="1296" w:hanging="1296"/>
      </w:pPr>
      <w:rPr>
        <w:rFonts w:hint="default"/>
        <w:color w:val="FF0000"/>
      </w:rPr>
    </w:lvl>
    <w:lvl w:ilvl="7">
      <w:start w:val="1"/>
      <w:numFmt w:val="decimal"/>
      <w:pStyle w:val="Heading8"/>
      <w:lvlText w:val="%1.%2.%3.%4.%5.%6.%7.%8"/>
      <w:lvlJc w:val="left"/>
      <w:pPr>
        <w:ind w:left="1440" w:hanging="1440"/>
      </w:pPr>
      <w:rPr>
        <w:rFonts w:hint="default"/>
        <w:color w:val="FF0000"/>
      </w:rPr>
    </w:lvl>
    <w:lvl w:ilvl="8">
      <w:start w:val="1"/>
      <w:numFmt w:val="decimal"/>
      <w:pStyle w:val="Heading9"/>
      <w:lvlText w:val="%1.%2.%3.%4.%5.%6.%7.%8.%9"/>
      <w:lvlJc w:val="left"/>
      <w:pPr>
        <w:ind w:left="1584" w:hanging="1584"/>
      </w:pPr>
      <w:rPr>
        <w:rFonts w:hint="default"/>
        <w:color w:val="FF0000"/>
      </w:rPr>
    </w:lvl>
  </w:abstractNum>
  <w:abstractNum w:abstractNumId="19" w15:restartNumberingAfterBreak="0">
    <w:nsid w:val="6E2A045E"/>
    <w:multiLevelType w:val="hybridMultilevel"/>
    <w:tmpl w:val="4B8CA576"/>
    <w:lvl w:ilvl="0" w:tplc="2D661400">
      <w:start w:val="1"/>
      <w:numFmt w:val="upperLetter"/>
      <w:pStyle w:val="BSICapitalLettersList"/>
      <w:lvlText w:val="%1)"/>
      <w:lvlJc w:val="left"/>
      <w:pPr>
        <w:ind w:left="927" w:hanging="360"/>
      </w:pPr>
      <w:rPr>
        <w:rFonts w:hint="default"/>
        <w:color w:val="FF000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AB66827"/>
    <w:multiLevelType w:val="multilevel"/>
    <w:tmpl w:val="74182EAE"/>
    <w:lvl w:ilvl="0">
      <w:start w:val="1"/>
      <w:numFmt w:val="bullet"/>
      <w:pStyle w:val="ListBullet"/>
      <w:lvlText w:val=""/>
      <w:lvlJc w:val="left"/>
      <w:pPr>
        <w:ind w:left="92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4"/>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651523093">
    <w:abstractNumId w:val="20"/>
  </w:num>
  <w:num w:numId="2" w16cid:durableId="1747611061">
    <w:abstractNumId w:val="4"/>
  </w:num>
  <w:num w:numId="3" w16cid:durableId="88159710">
    <w:abstractNumId w:val="16"/>
  </w:num>
  <w:num w:numId="4" w16cid:durableId="519859286">
    <w:abstractNumId w:val="15"/>
  </w:num>
  <w:num w:numId="5" w16cid:durableId="1274242991">
    <w:abstractNumId w:val="1"/>
  </w:num>
  <w:num w:numId="6" w16cid:durableId="1075711465">
    <w:abstractNumId w:val="19"/>
  </w:num>
  <w:num w:numId="7" w16cid:durableId="772091168">
    <w:abstractNumId w:val="3"/>
  </w:num>
  <w:num w:numId="8" w16cid:durableId="1174956601">
    <w:abstractNumId w:val="18"/>
  </w:num>
  <w:num w:numId="9" w16cid:durableId="45836356">
    <w:abstractNumId w:val="17"/>
  </w:num>
  <w:num w:numId="10" w16cid:durableId="1573273664">
    <w:abstractNumId w:val="2"/>
  </w:num>
  <w:num w:numId="11" w16cid:durableId="1391538071">
    <w:abstractNumId w:val="6"/>
  </w:num>
  <w:num w:numId="12" w16cid:durableId="1982222986">
    <w:abstractNumId w:val="7"/>
  </w:num>
  <w:num w:numId="13" w16cid:durableId="1444228136">
    <w:abstractNumId w:val="11"/>
  </w:num>
  <w:num w:numId="14" w16cid:durableId="158156534">
    <w:abstractNumId w:val="12"/>
  </w:num>
  <w:num w:numId="15" w16cid:durableId="2129423338">
    <w:abstractNumId w:val="9"/>
  </w:num>
  <w:num w:numId="16" w16cid:durableId="355349963">
    <w:abstractNumId w:val="0"/>
  </w:num>
  <w:num w:numId="17" w16cid:durableId="888111089">
    <w:abstractNumId w:val="5"/>
  </w:num>
  <w:num w:numId="18" w16cid:durableId="1093352792">
    <w:abstractNumId w:val="14"/>
  </w:num>
  <w:num w:numId="19" w16cid:durableId="1653755969">
    <w:abstractNumId w:val="8"/>
  </w:num>
  <w:num w:numId="20" w16cid:durableId="963344895">
    <w:abstractNumId w:val="10"/>
  </w:num>
  <w:num w:numId="21" w16cid:durableId="1162115417">
    <w:abstractNumId w:val="13"/>
  </w:num>
  <w:num w:numId="22" w16cid:durableId="134178341">
    <w:abstractNumId w:val="10"/>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MY" w:vendorID="64" w:dllVersion="6" w:nlCheck="1" w:checkStyle="1"/>
  <w:activeWritingStyle w:appName="MSWord" w:lang="en-GB" w:vendorID="64" w:dllVersion="0" w:nlCheck="1" w:checkStyle="0"/>
  <w:activeWritingStyle w:appName="MSWord" w:lang="en-US" w:vendorID="64" w:dllVersion="0" w:nlCheck="1" w:checkStyle="0"/>
  <w:activeWritingStyle w:appName="MSWord" w:lang="en-MY" w:vendorID="64" w:dllVersion="0" w:nlCheck="1" w:checkStyle="0"/>
  <w:activeWritingStyle w:appName="MSWord" w:lang="en-IE" w:vendorID="64" w:dllVersion="0" w:nlCheck="1" w:checkStyle="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A8"/>
    <w:rsid w:val="00000574"/>
    <w:rsid w:val="00000F4E"/>
    <w:rsid w:val="00001E92"/>
    <w:rsid w:val="00005979"/>
    <w:rsid w:val="00006FD5"/>
    <w:rsid w:val="000102F1"/>
    <w:rsid w:val="00010971"/>
    <w:rsid w:val="000119A6"/>
    <w:rsid w:val="00013058"/>
    <w:rsid w:val="00014F40"/>
    <w:rsid w:val="00015E99"/>
    <w:rsid w:val="00016802"/>
    <w:rsid w:val="000215EB"/>
    <w:rsid w:val="00021938"/>
    <w:rsid w:val="000236C2"/>
    <w:rsid w:val="00025893"/>
    <w:rsid w:val="000309A0"/>
    <w:rsid w:val="000325C4"/>
    <w:rsid w:val="000331E1"/>
    <w:rsid w:val="00033F01"/>
    <w:rsid w:val="0003560A"/>
    <w:rsid w:val="00040F33"/>
    <w:rsid w:val="00044164"/>
    <w:rsid w:val="00044AC1"/>
    <w:rsid w:val="00047641"/>
    <w:rsid w:val="00047BA4"/>
    <w:rsid w:val="00052530"/>
    <w:rsid w:val="00052749"/>
    <w:rsid w:val="000537BB"/>
    <w:rsid w:val="00056FB3"/>
    <w:rsid w:val="00060CC3"/>
    <w:rsid w:val="000614CE"/>
    <w:rsid w:val="0006571C"/>
    <w:rsid w:val="00067382"/>
    <w:rsid w:val="00067F4B"/>
    <w:rsid w:val="00074F43"/>
    <w:rsid w:val="00076730"/>
    <w:rsid w:val="0008205F"/>
    <w:rsid w:val="000824E5"/>
    <w:rsid w:val="000834BB"/>
    <w:rsid w:val="00087CC8"/>
    <w:rsid w:val="00090A70"/>
    <w:rsid w:val="00095064"/>
    <w:rsid w:val="00097BB3"/>
    <w:rsid w:val="000A0315"/>
    <w:rsid w:val="000A18A2"/>
    <w:rsid w:val="000A1FCB"/>
    <w:rsid w:val="000A21E5"/>
    <w:rsid w:val="000A4DB0"/>
    <w:rsid w:val="000B184F"/>
    <w:rsid w:val="000B64AD"/>
    <w:rsid w:val="000B6E74"/>
    <w:rsid w:val="000B7432"/>
    <w:rsid w:val="000C02EA"/>
    <w:rsid w:val="000C2241"/>
    <w:rsid w:val="000C3EAC"/>
    <w:rsid w:val="000C50ED"/>
    <w:rsid w:val="000C6A39"/>
    <w:rsid w:val="000C758E"/>
    <w:rsid w:val="000D5CA2"/>
    <w:rsid w:val="000D679F"/>
    <w:rsid w:val="000E3095"/>
    <w:rsid w:val="000E6197"/>
    <w:rsid w:val="000E6EA1"/>
    <w:rsid w:val="000F248C"/>
    <w:rsid w:val="000F30B9"/>
    <w:rsid w:val="000F39CE"/>
    <w:rsid w:val="000F4550"/>
    <w:rsid w:val="000F481F"/>
    <w:rsid w:val="000F69E1"/>
    <w:rsid w:val="000F77A9"/>
    <w:rsid w:val="0010282E"/>
    <w:rsid w:val="00110F45"/>
    <w:rsid w:val="001133E1"/>
    <w:rsid w:val="00113EA3"/>
    <w:rsid w:val="00114467"/>
    <w:rsid w:val="001216D8"/>
    <w:rsid w:val="00122AFB"/>
    <w:rsid w:val="00124D57"/>
    <w:rsid w:val="00125BB6"/>
    <w:rsid w:val="001268D5"/>
    <w:rsid w:val="00127947"/>
    <w:rsid w:val="00132BF2"/>
    <w:rsid w:val="001475D2"/>
    <w:rsid w:val="00150626"/>
    <w:rsid w:val="00151CA5"/>
    <w:rsid w:val="0015613F"/>
    <w:rsid w:val="00161234"/>
    <w:rsid w:val="00163B84"/>
    <w:rsid w:val="00164EB2"/>
    <w:rsid w:val="0017210D"/>
    <w:rsid w:val="00175CE9"/>
    <w:rsid w:val="00176EB7"/>
    <w:rsid w:val="001809A9"/>
    <w:rsid w:val="00182029"/>
    <w:rsid w:val="00183BD9"/>
    <w:rsid w:val="00184E1D"/>
    <w:rsid w:val="0018716A"/>
    <w:rsid w:val="00190CC9"/>
    <w:rsid w:val="00191EE6"/>
    <w:rsid w:val="001927E9"/>
    <w:rsid w:val="001A11E7"/>
    <w:rsid w:val="001A5B20"/>
    <w:rsid w:val="001B2F11"/>
    <w:rsid w:val="001B33BD"/>
    <w:rsid w:val="001B4E94"/>
    <w:rsid w:val="001B562F"/>
    <w:rsid w:val="001B6373"/>
    <w:rsid w:val="001C48FE"/>
    <w:rsid w:val="001C4CE6"/>
    <w:rsid w:val="001D2690"/>
    <w:rsid w:val="001D314F"/>
    <w:rsid w:val="001D60CB"/>
    <w:rsid w:val="001D7404"/>
    <w:rsid w:val="001E51A2"/>
    <w:rsid w:val="001E79DF"/>
    <w:rsid w:val="001F2848"/>
    <w:rsid w:val="001F45B9"/>
    <w:rsid w:val="001F5B8A"/>
    <w:rsid w:val="001F5E95"/>
    <w:rsid w:val="001F687F"/>
    <w:rsid w:val="001F785A"/>
    <w:rsid w:val="0020186D"/>
    <w:rsid w:val="00201C99"/>
    <w:rsid w:val="002104C7"/>
    <w:rsid w:val="00211FDA"/>
    <w:rsid w:val="002132F5"/>
    <w:rsid w:val="002273C3"/>
    <w:rsid w:val="00230420"/>
    <w:rsid w:val="00230854"/>
    <w:rsid w:val="0023650C"/>
    <w:rsid w:val="00240ACD"/>
    <w:rsid w:val="00240BE8"/>
    <w:rsid w:val="00241CF7"/>
    <w:rsid w:val="00241DE2"/>
    <w:rsid w:val="00242134"/>
    <w:rsid w:val="00243FDB"/>
    <w:rsid w:val="00245BB7"/>
    <w:rsid w:val="002508E0"/>
    <w:rsid w:val="00254372"/>
    <w:rsid w:val="00255CBB"/>
    <w:rsid w:val="00261708"/>
    <w:rsid w:val="00264BF6"/>
    <w:rsid w:val="002659CC"/>
    <w:rsid w:val="002709D9"/>
    <w:rsid w:val="00270F3C"/>
    <w:rsid w:val="00273239"/>
    <w:rsid w:val="002774B4"/>
    <w:rsid w:val="00283451"/>
    <w:rsid w:val="0028608D"/>
    <w:rsid w:val="0029152B"/>
    <w:rsid w:val="00292277"/>
    <w:rsid w:val="00294B89"/>
    <w:rsid w:val="00294C2E"/>
    <w:rsid w:val="002954BB"/>
    <w:rsid w:val="002968F4"/>
    <w:rsid w:val="002A343B"/>
    <w:rsid w:val="002A4942"/>
    <w:rsid w:val="002A60C4"/>
    <w:rsid w:val="002A762D"/>
    <w:rsid w:val="002C2969"/>
    <w:rsid w:val="002C374B"/>
    <w:rsid w:val="002C6B4E"/>
    <w:rsid w:val="002D2894"/>
    <w:rsid w:val="002D2E44"/>
    <w:rsid w:val="002D3B55"/>
    <w:rsid w:val="002D538D"/>
    <w:rsid w:val="002D6C53"/>
    <w:rsid w:val="002E217E"/>
    <w:rsid w:val="002E2F47"/>
    <w:rsid w:val="002E313E"/>
    <w:rsid w:val="002E5696"/>
    <w:rsid w:val="002E613F"/>
    <w:rsid w:val="002F1943"/>
    <w:rsid w:val="002F3382"/>
    <w:rsid w:val="002F5483"/>
    <w:rsid w:val="002F7727"/>
    <w:rsid w:val="00302F9C"/>
    <w:rsid w:val="00305669"/>
    <w:rsid w:val="00306F21"/>
    <w:rsid w:val="0030771E"/>
    <w:rsid w:val="00311F62"/>
    <w:rsid w:val="00312C2B"/>
    <w:rsid w:val="003130F1"/>
    <w:rsid w:val="00320550"/>
    <w:rsid w:val="003278BD"/>
    <w:rsid w:val="00327E4B"/>
    <w:rsid w:val="00330E41"/>
    <w:rsid w:val="003317EC"/>
    <w:rsid w:val="00333581"/>
    <w:rsid w:val="003348EC"/>
    <w:rsid w:val="003355B9"/>
    <w:rsid w:val="003419DA"/>
    <w:rsid w:val="00341C7F"/>
    <w:rsid w:val="003507A8"/>
    <w:rsid w:val="0035275A"/>
    <w:rsid w:val="00354168"/>
    <w:rsid w:val="00357233"/>
    <w:rsid w:val="00365D3D"/>
    <w:rsid w:val="00366B1A"/>
    <w:rsid w:val="00374073"/>
    <w:rsid w:val="0037474F"/>
    <w:rsid w:val="00374F76"/>
    <w:rsid w:val="00380CC7"/>
    <w:rsid w:val="0038543A"/>
    <w:rsid w:val="00385FFE"/>
    <w:rsid w:val="00386505"/>
    <w:rsid w:val="00390C9E"/>
    <w:rsid w:val="00392C15"/>
    <w:rsid w:val="00393083"/>
    <w:rsid w:val="00396CB1"/>
    <w:rsid w:val="0039778A"/>
    <w:rsid w:val="003A1A61"/>
    <w:rsid w:val="003A344A"/>
    <w:rsid w:val="003B4776"/>
    <w:rsid w:val="003B67C4"/>
    <w:rsid w:val="003C1631"/>
    <w:rsid w:val="003C194E"/>
    <w:rsid w:val="003C6A2E"/>
    <w:rsid w:val="003C7768"/>
    <w:rsid w:val="003D0097"/>
    <w:rsid w:val="003D20AA"/>
    <w:rsid w:val="003D7E9B"/>
    <w:rsid w:val="003E27B0"/>
    <w:rsid w:val="003E4AF7"/>
    <w:rsid w:val="003E7413"/>
    <w:rsid w:val="003E79EB"/>
    <w:rsid w:val="003F0439"/>
    <w:rsid w:val="003F09D0"/>
    <w:rsid w:val="003F0EC9"/>
    <w:rsid w:val="00401B1D"/>
    <w:rsid w:val="004057C1"/>
    <w:rsid w:val="004141F2"/>
    <w:rsid w:val="0042405B"/>
    <w:rsid w:val="00424B39"/>
    <w:rsid w:val="00424C58"/>
    <w:rsid w:val="0042759A"/>
    <w:rsid w:val="00427BB3"/>
    <w:rsid w:val="004305E4"/>
    <w:rsid w:val="0043087E"/>
    <w:rsid w:val="00430EDB"/>
    <w:rsid w:val="00432254"/>
    <w:rsid w:val="0044158C"/>
    <w:rsid w:val="0044507C"/>
    <w:rsid w:val="00445945"/>
    <w:rsid w:val="00445D3A"/>
    <w:rsid w:val="00451066"/>
    <w:rsid w:val="00451A91"/>
    <w:rsid w:val="00460B2E"/>
    <w:rsid w:val="00472B45"/>
    <w:rsid w:val="00474079"/>
    <w:rsid w:val="00475F63"/>
    <w:rsid w:val="00482515"/>
    <w:rsid w:val="00486E0C"/>
    <w:rsid w:val="00491B35"/>
    <w:rsid w:val="004951E9"/>
    <w:rsid w:val="00496899"/>
    <w:rsid w:val="004969EF"/>
    <w:rsid w:val="0049762B"/>
    <w:rsid w:val="004A2CD9"/>
    <w:rsid w:val="004A49AE"/>
    <w:rsid w:val="004A4BB9"/>
    <w:rsid w:val="004A57E3"/>
    <w:rsid w:val="004B1BC1"/>
    <w:rsid w:val="004B28E7"/>
    <w:rsid w:val="004C3508"/>
    <w:rsid w:val="004C4DD5"/>
    <w:rsid w:val="004C5F95"/>
    <w:rsid w:val="004D1E27"/>
    <w:rsid w:val="004D22DF"/>
    <w:rsid w:val="004D274C"/>
    <w:rsid w:val="004D5E1E"/>
    <w:rsid w:val="004D5F0B"/>
    <w:rsid w:val="004D615F"/>
    <w:rsid w:val="004D62AA"/>
    <w:rsid w:val="004D6BD2"/>
    <w:rsid w:val="004D7CF5"/>
    <w:rsid w:val="004E0A1F"/>
    <w:rsid w:val="004E5E35"/>
    <w:rsid w:val="004F06BA"/>
    <w:rsid w:val="004F2F58"/>
    <w:rsid w:val="004F2F91"/>
    <w:rsid w:val="004F44DD"/>
    <w:rsid w:val="00500F7F"/>
    <w:rsid w:val="00501C2E"/>
    <w:rsid w:val="00504F62"/>
    <w:rsid w:val="005117CB"/>
    <w:rsid w:val="00511FF8"/>
    <w:rsid w:val="00513DB3"/>
    <w:rsid w:val="0051567B"/>
    <w:rsid w:val="0051794A"/>
    <w:rsid w:val="00517AD0"/>
    <w:rsid w:val="00523393"/>
    <w:rsid w:val="0052452F"/>
    <w:rsid w:val="005336CB"/>
    <w:rsid w:val="00541E92"/>
    <w:rsid w:val="0054309B"/>
    <w:rsid w:val="00547524"/>
    <w:rsid w:val="00551F96"/>
    <w:rsid w:val="0055448D"/>
    <w:rsid w:val="0055771D"/>
    <w:rsid w:val="00571EE9"/>
    <w:rsid w:val="00572643"/>
    <w:rsid w:val="00572823"/>
    <w:rsid w:val="00573337"/>
    <w:rsid w:val="005734D2"/>
    <w:rsid w:val="00573813"/>
    <w:rsid w:val="00575065"/>
    <w:rsid w:val="00577F38"/>
    <w:rsid w:val="0058066C"/>
    <w:rsid w:val="0058258B"/>
    <w:rsid w:val="005837EF"/>
    <w:rsid w:val="00584751"/>
    <w:rsid w:val="005862AE"/>
    <w:rsid w:val="00591103"/>
    <w:rsid w:val="00592633"/>
    <w:rsid w:val="00592C3C"/>
    <w:rsid w:val="0059565E"/>
    <w:rsid w:val="00596581"/>
    <w:rsid w:val="005A0186"/>
    <w:rsid w:val="005A3A1D"/>
    <w:rsid w:val="005A51EE"/>
    <w:rsid w:val="005B3136"/>
    <w:rsid w:val="005B5357"/>
    <w:rsid w:val="005B7C31"/>
    <w:rsid w:val="005C404C"/>
    <w:rsid w:val="005C58BF"/>
    <w:rsid w:val="005C6C37"/>
    <w:rsid w:val="005C7608"/>
    <w:rsid w:val="005D72DB"/>
    <w:rsid w:val="005E1C7A"/>
    <w:rsid w:val="005E2066"/>
    <w:rsid w:val="005E24F0"/>
    <w:rsid w:val="005E75A9"/>
    <w:rsid w:val="005E7714"/>
    <w:rsid w:val="005F3A39"/>
    <w:rsid w:val="005F45E2"/>
    <w:rsid w:val="005F652E"/>
    <w:rsid w:val="0060054B"/>
    <w:rsid w:val="006042C8"/>
    <w:rsid w:val="00605A8A"/>
    <w:rsid w:val="00607E63"/>
    <w:rsid w:val="0061081C"/>
    <w:rsid w:val="00610F91"/>
    <w:rsid w:val="006118FA"/>
    <w:rsid w:val="006128D7"/>
    <w:rsid w:val="00615796"/>
    <w:rsid w:val="0061632B"/>
    <w:rsid w:val="00616F5C"/>
    <w:rsid w:val="00620B2E"/>
    <w:rsid w:val="00630559"/>
    <w:rsid w:val="0063494F"/>
    <w:rsid w:val="0063745B"/>
    <w:rsid w:val="0064153C"/>
    <w:rsid w:val="00644100"/>
    <w:rsid w:val="00644447"/>
    <w:rsid w:val="00655F18"/>
    <w:rsid w:val="0066067A"/>
    <w:rsid w:val="00662582"/>
    <w:rsid w:val="00662DA2"/>
    <w:rsid w:val="00663DA0"/>
    <w:rsid w:val="00664E24"/>
    <w:rsid w:val="00667071"/>
    <w:rsid w:val="006674B8"/>
    <w:rsid w:val="006746B0"/>
    <w:rsid w:val="00683A06"/>
    <w:rsid w:val="00683F6C"/>
    <w:rsid w:val="00684FAB"/>
    <w:rsid w:val="0068715E"/>
    <w:rsid w:val="006947C6"/>
    <w:rsid w:val="00697AE7"/>
    <w:rsid w:val="00697BFE"/>
    <w:rsid w:val="006A132E"/>
    <w:rsid w:val="006A3009"/>
    <w:rsid w:val="006A5AF7"/>
    <w:rsid w:val="006B5191"/>
    <w:rsid w:val="006B5C61"/>
    <w:rsid w:val="006B6947"/>
    <w:rsid w:val="006C307F"/>
    <w:rsid w:val="006C5E38"/>
    <w:rsid w:val="006D0138"/>
    <w:rsid w:val="006E1C39"/>
    <w:rsid w:val="006E2145"/>
    <w:rsid w:val="006E22A1"/>
    <w:rsid w:val="006F227E"/>
    <w:rsid w:val="006F237B"/>
    <w:rsid w:val="006F75C0"/>
    <w:rsid w:val="0071130F"/>
    <w:rsid w:val="00716E57"/>
    <w:rsid w:val="00722B25"/>
    <w:rsid w:val="00735C7E"/>
    <w:rsid w:val="007374B2"/>
    <w:rsid w:val="00740C62"/>
    <w:rsid w:val="0074124C"/>
    <w:rsid w:val="007420B5"/>
    <w:rsid w:val="00742158"/>
    <w:rsid w:val="00746BC3"/>
    <w:rsid w:val="00750025"/>
    <w:rsid w:val="00754C2F"/>
    <w:rsid w:val="00764293"/>
    <w:rsid w:val="00764E0A"/>
    <w:rsid w:val="00765A87"/>
    <w:rsid w:val="0077030F"/>
    <w:rsid w:val="00770D8F"/>
    <w:rsid w:val="00771B09"/>
    <w:rsid w:val="00773122"/>
    <w:rsid w:val="00773448"/>
    <w:rsid w:val="00774A22"/>
    <w:rsid w:val="00775616"/>
    <w:rsid w:val="00777BC0"/>
    <w:rsid w:val="00780441"/>
    <w:rsid w:val="00782639"/>
    <w:rsid w:val="0078479C"/>
    <w:rsid w:val="00793006"/>
    <w:rsid w:val="007A2286"/>
    <w:rsid w:val="007A4152"/>
    <w:rsid w:val="007A786B"/>
    <w:rsid w:val="007B2D70"/>
    <w:rsid w:val="007B5748"/>
    <w:rsid w:val="007B6118"/>
    <w:rsid w:val="007B6B86"/>
    <w:rsid w:val="007C72F0"/>
    <w:rsid w:val="007D074E"/>
    <w:rsid w:val="007D09D2"/>
    <w:rsid w:val="007D214D"/>
    <w:rsid w:val="007D3BF0"/>
    <w:rsid w:val="007E22D2"/>
    <w:rsid w:val="007E27C3"/>
    <w:rsid w:val="007E47FA"/>
    <w:rsid w:val="007E73F7"/>
    <w:rsid w:val="007E7996"/>
    <w:rsid w:val="007F697C"/>
    <w:rsid w:val="007F7120"/>
    <w:rsid w:val="00801B9E"/>
    <w:rsid w:val="00802FB6"/>
    <w:rsid w:val="00806241"/>
    <w:rsid w:val="008227D6"/>
    <w:rsid w:val="008265B2"/>
    <w:rsid w:val="00826945"/>
    <w:rsid w:val="00830534"/>
    <w:rsid w:val="008306EE"/>
    <w:rsid w:val="00832B22"/>
    <w:rsid w:val="00834B44"/>
    <w:rsid w:val="00834E87"/>
    <w:rsid w:val="00835A06"/>
    <w:rsid w:val="00836D4A"/>
    <w:rsid w:val="00837B2F"/>
    <w:rsid w:val="008412DA"/>
    <w:rsid w:val="00841888"/>
    <w:rsid w:val="00841CAB"/>
    <w:rsid w:val="00842401"/>
    <w:rsid w:val="00846589"/>
    <w:rsid w:val="00851F73"/>
    <w:rsid w:val="008521B4"/>
    <w:rsid w:val="008528AE"/>
    <w:rsid w:val="00855AC3"/>
    <w:rsid w:val="00856FEF"/>
    <w:rsid w:val="008576D2"/>
    <w:rsid w:val="00870410"/>
    <w:rsid w:val="00871C8C"/>
    <w:rsid w:val="008735EA"/>
    <w:rsid w:val="00876E59"/>
    <w:rsid w:val="008851AD"/>
    <w:rsid w:val="0088664B"/>
    <w:rsid w:val="008904CA"/>
    <w:rsid w:val="00890BBC"/>
    <w:rsid w:val="00894CA2"/>
    <w:rsid w:val="0089751D"/>
    <w:rsid w:val="008A0C17"/>
    <w:rsid w:val="008A2548"/>
    <w:rsid w:val="008A5EA8"/>
    <w:rsid w:val="008A61F2"/>
    <w:rsid w:val="008B2DB7"/>
    <w:rsid w:val="008B308B"/>
    <w:rsid w:val="008B33CF"/>
    <w:rsid w:val="008B3849"/>
    <w:rsid w:val="008B57F1"/>
    <w:rsid w:val="008B61BE"/>
    <w:rsid w:val="008B7649"/>
    <w:rsid w:val="008C08A3"/>
    <w:rsid w:val="008C08F6"/>
    <w:rsid w:val="008C1745"/>
    <w:rsid w:val="008C267A"/>
    <w:rsid w:val="008D6372"/>
    <w:rsid w:val="008E0FEE"/>
    <w:rsid w:val="008E586F"/>
    <w:rsid w:val="008E6E0F"/>
    <w:rsid w:val="008E750B"/>
    <w:rsid w:val="008F05BC"/>
    <w:rsid w:val="008F0934"/>
    <w:rsid w:val="008F24C7"/>
    <w:rsid w:val="008F3353"/>
    <w:rsid w:val="008F35E8"/>
    <w:rsid w:val="008F3962"/>
    <w:rsid w:val="008F402C"/>
    <w:rsid w:val="008F4D9E"/>
    <w:rsid w:val="0090178D"/>
    <w:rsid w:val="00907404"/>
    <w:rsid w:val="00912A66"/>
    <w:rsid w:val="00913863"/>
    <w:rsid w:val="009138E5"/>
    <w:rsid w:val="00917738"/>
    <w:rsid w:val="00920FFE"/>
    <w:rsid w:val="00924E01"/>
    <w:rsid w:val="00925A2C"/>
    <w:rsid w:val="00926D98"/>
    <w:rsid w:val="00930C61"/>
    <w:rsid w:val="00933BB9"/>
    <w:rsid w:val="00933C19"/>
    <w:rsid w:val="009368D8"/>
    <w:rsid w:val="0093765D"/>
    <w:rsid w:val="00951B4A"/>
    <w:rsid w:val="00951E55"/>
    <w:rsid w:val="009537D1"/>
    <w:rsid w:val="00964CE8"/>
    <w:rsid w:val="00967DA5"/>
    <w:rsid w:val="00971CD6"/>
    <w:rsid w:val="00973982"/>
    <w:rsid w:val="009746B0"/>
    <w:rsid w:val="00975B57"/>
    <w:rsid w:val="00982E55"/>
    <w:rsid w:val="00993B1B"/>
    <w:rsid w:val="00994007"/>
    <w:rsid w:val="00995FEC"/>
    <w:rsid w:val="009975C0"/>
    <w:rsid w:val="0099774A"/>
    <w:rsid w:val="00997A71"/>
    <w:rsid w:val="009A0B1A"/>
    <w:rsid w:val="009A5100"/>
    <w:rsid w:val="009A526D"/>
    <w:rsid w:val="009B361B"/>
    <w:rsid w:val="009B5857"/>
    <w:rsid w:val="009B67E5"/>
    <w:rsid w:val="009B6BDC"/>
    <w:rsid w:val="009B6FDB"/>
    <w:rsid w:val="009C2AE4"/>
    <w:rsid w:val="009C5B26"/>
    <w:rsid w:val="009D1592"/>
    <w:rsid w:val="009D30E9"/>
    <w:rsid w:val="009D36E2"/>
    <w:rsid w:val="009D634E"/>
    <w:rsid w:val="009D7F2D"/>
    <w:rsid w:val="009E3643"/>
    <w:rsid w:val="009E3EBB"/>
    <w:rsid w:val="009E5A26"/>
    <w:rsid w:val="009E5D79"/>
    <w:rsid w:val="009E6405"/>
    <w:rsid w:val="009E7D04"/>
    <w:rsid w:val="009E7F33"/>
    <w:rsid w:val="009F3E35"/>
    <w:rsid w:val="009F508D"/>
    <w:rsid w:val="00A05F36"/>
    <w:rsid w:val="00A165B1"/>
    <w:rsid w:val="00A16A4B"/>
    <w:rsid w:val="00A2073C"/>
    <w:rsid w:val="00A20E58"/>
    <w:rsid w:val="00A22521"/>
    <w:rsid w:val="00A247B3"/>
    <w:rsid w:val="00A24833"/>
    <w:rsid w:val="00A25C5E"/>
    <w:rsid w:val="00A30183"/>
    <w:rsid w:val="00A3055D"/>
    <w:rsid w:val="00A33B16"/>
    <w:rsid w:val="00A4299E"/>
    <w:rsid w:val="00A42D00"/>
    <w:rsid w:val="00A44367"/>
    <w:rsid w:val="00A4571E"/>
    <w:rsid w:val="00A47622"/>
    <w:rsid w:val="00A5733C"/>
    <w:rsid w:val="00A620EA"/>
    <w:rsid w:val="00A62E55"/>
    <w:rsid w:val="00A65D00"/>
    <w:rsid w:val="00A66208"/>
    <w:rsid w:val="00A663CA"/>
    <w:rsid w:val="00A6685E"/>
    <w:rsid w:val="00A70F57"/>
    <w:rsid w:val="00A7300C"/>
    <w:rsid w:val="00A73CA5"/>
    <w:rsid w:val="00A73F2D"/>
    <w:rsid w:val="00A750DB"/>
    <w:rsid w:val="00A77132"/>
    <w:rsid w:val="00A777AC"/>
    <w:rsid w:val="00A817E2"/>
    <w:rsid w:val="00A819AA"/>
    <w:rsid w:val="00A81A91"/>
    <w:rsid w:val="00A82473"/>
    <w:rsid w:val="00A85B57"/>
    <w:rsid w:val="00A915A1"/>
    <w:rsid w:val="00AA1B92"/>
    <w:rsid w:val="00AA2B3A"/>
    <w:rsid w:val="00AA5038"/>
    <w:rsid w:val="00AA6A54"/>
    <w:rsid w:val="00AB0B07"/>
    <w:rsid w:val="00AB13EB"/>
    <w:rsid w:val="00AB2463"/>
    <w:rsid w:val="00AB478E"/>
    <w:rsid w:val="00AC2C8D"/>
    <w:rsid w:val="00AD3195"/>
    <w:rsid w:val="00AE1735"/>
    <w:rsid w:val="00AE59AA"/>
    <w:rsid w:val="00AE741D"/>
    <w:rsid w:val="00AE778F"/>
    <w:rsid w:val="00AF059F"/>
    <w:rsid w:val="00AF1CC4"/>
    <w:rsid w:val="00AF5C52"/>
    <w:rsid w:val="00AF79E6"/>
    <w:rsid w:val="00B0007C"/>
    <w:rsid w:val="00B00312"/>
    <w:rsid w:val="00B03542"/>
    <w:rsid w:val="00B05560"/>
    <w:rsid w:val="00B07F63"/>
    <w:rsid w:val="00B10AE2"/>
    <w:rsid w:val="00B10B24"/>
    <w:rsid w:val="00B1336B"/>
    <w:rsid w:val="00B13BCD"/>
    <w:rsid w:val="00B16497"/>
    <w:rsid w:val="00B16F4C"/>
    <w:rsid w:val="00B17443"/>
    <w:rsid w:val="00B17D62"/>
    <w:rsid w:val="00B17E48"/>
    <w:rsid w:val="00B34D1A"/>
    <w:rsid w:val="00B406E4"/>
    <w:rsid w:val="00B42549"/>
    <w:rsid w:val="00B471A8"/>
    <w:rsid w:val="00B53F88"/>
    <w:rsid w:val="00B56FAC"/>
    <w:rsid w:val="00B61CAA"/>
    <w:rsid w:val="00B62C4C"/>
    <w:rsid w:val="00B64530"/>
    <w:rsid w:val="00B65CB1"/>
    <w:rsid w:val="00B67684"/>
    <w:rsid w:val="00B73A92"/>
    <w:rsid w:val="00B808E3"/>
    <w:rsid w:val="00B809AA"/>
    <w:rsid w:val="00B8118E"/>
    <w:rsid w:val="00B84D1A"/>
    <w:rsid w:val="00B96126"/>
    <w:rsid w:val="00B97EC8"/>
    <w:rsid w:val="00BA13FD"/>
    <w:rsid w:val="00BA42CA"/>
    <w:rsid w:val="00BA6CBA"/>
    <w:rsid w:val="00BB2FD2"/>
    <w:rsid w:val="00BB4E91"/>
    <w:rsid w:val="00BB5EBD"/>
    <w:rsid w:val="00BB6841"/>
    <w:rsid w:val="00BB7E2D"/>
    <w:rsid w:val="00BC1610"/>
    <w:rsid w:val="00BC27F2"/>
    <w:rsid w:val="00BC297D"/>
    <w:rsid w:val="00BC2F32"/>
    <w:rsid w:val="00BC5309"/>
    <w:rsid w:val="00BC68B3"/>
    <w:rsid w:val="00BD4093"/>
    <w:rsid w:val="00BE29DB"/>
    <w:rsid w:val="00BE79B7"/>
    <w:rsid w:val="00BF71F9"/>
    <w:rsid w:val="00C0402F"/>
    <w:rsid w:val="00C04D78"/>
    <w:rsid w:val="00C0715E"/>
    <w:rsid w:val="00C1125A"/>
    <w:rsid w:val="00C13A6C"/>
    <w:rsid w:val="00C13FF9"/>
    <w:rsid w:val="00C14DCB"/>
    <w:rsid w:val="00C2099F"/>
    <w:rsid w:val="00C20B2D"/>
    <w:rsid w:val="00C23C1A"/>
    <w:rsid w:val="00C25695"/>
    <w:rsid w:val="00C35FF0"/>
    <w:rsid w:val="00C36750"/>
    <w:rsid w:val="00C3709D"/>
    <w:rsid w:val="00C47571"/>
    <w:rsid w:val="00C479CF"/>
    <w:rsid w:val="00C47C0E"/>
    <w:rsid w:val="00C5035E"/>
    <w:rsid w:val="00C5581B"/>
    <w:rsid w:val="00C56918"/>
    <w:rsid w:val="00C6004E"/>
    <w:rsid w:val="00C639A2"/>
    <w:rsid w:val="00C6413B"/>
    <w:rsid w:val="00C64B9D"/>
    <w:rsid w:val="00C65865"/>
    <w:rsid w:val="00C82734"/>
    <w:rsid w:val="00C84067"/>
    <w:rsid w:val="00C854D7"/>
    <w:rsid w:val="00C85CAC"/>
    <w:rsid w:val="00C86117"/>
    <w:rsid w:val="00C876B6"/>
    <w:rsid w:val="00C87B8F"/>
    <w:rsid w:val="00C96284"/>
    <w:rsid w:val="00CA416B"/>
    <w:rsid w:val="00CB2231"/>
    <w:rsid w:val="00CB36C3"/>
    <w:rsid w:val="00CB52B0"/>
    <w:rsid w:val="00CC1069"/>
    <w:rsid w:val="00CC14A9"/>
    <w:rsid w:val="00CC7B20"/>
    <w:rsid w:val="00CD13CA"/>
    <w:rsid w:val="00CD3FA3"/>
    <w:rsid w:val="00CD6A12"/>
    <w:rsid w:val="00CD7BAC"/>
    <w:rsid w:val="00CE1416"/>
    <w:rsid w:val="00CE24A3"/>
    <w:rsid w:val="00CE490F"/>
    <w:rsid w:val="00CE6618"/>
    <w:rsid w:val="00CE68F3"/>
    <w:rsid w:val="00CE7307"/>
    <w:rsid w:val="00CF195F"/>
    <w:rsid w:val="00CF28C1"/>
    <w:rsid w:val="00CF3E98"/>
    <w:rsid w:val="00CF6422"/>
    <w:rsid w:val="00D00026"/>
    <w:rsid w:val="00D040B0"/>
    <w:rsid w:val="00D05B07"/>
    <w:rsid w:val="00D06460"/>
    <w:rsid w:val="00D10406"/>
    <w:rsid w:val="00D14D36"/>
    <w:rsid w:val="00D16883"/>
    <w:rsid w:val="00D263DD"/>
    <w:rsid w:val="00D2693E"/>
    <w:rsid w:val="00D30606"/>
    <w:rsid w:val="00D3091A"/>
    <w:rsid w:val="00D30B82"/>
    <w:rsid w:val="00D30F7B"/>
    <w:rsid w:val="00D34BD1"/>
    <w:rsid w:val="00D3537E"/>
    <w:rsid w:val="00D36677"/>
    <w:rsid w:val="00D50232"/>
    <w:rsid w:val="00D5412C"/>
    <w:rsid w:val="00D5479D"/>
    <w:rsid w:val="00D557B7"/>
    <w:rsid w:val="00D55C7B"/>
    <w:rsid w:val="00D57747"/>
    <w:rsid w:val="00D66CFA"/>
    <w:rsid w:val="00D737FA"/>
    <w:rsid w:val="00D83437"/>
    <w:rsid w:val="00D87725"/>
    <w:rsid w:val="00D93B79"/>
    <w:rsid w:val="00DB2E1A"/>
    <w:rsid w:val="00DB3474"/>
    <w:rsid w:val="00DB54C4"/>
    <w:rsid w:val="00DC34B5"/>
    <w:rsid w:val="00DC50E6"/>
    <w:rsid w:val="00DC6531"/>
    <w:rsid w:val="00DD1007"/>
    <w:rsid w:val="00DD178B"/>
    <w:rsid w:val="00DD195E"/>
    <w:rsid w:val="00DD24C7"/>
    <w:rsid w:val="00DD5280"/>
    <w:rsid w:val="00DE015E"/>
    <w:rsid w:val="00DE0A2C"/>
    <w:rsid w:val="00DE12C7"/>
    <w:rsid w:val="00DE1C96"/>
    <w:rsid w:val="00DE3FF4"/>
    <w:rsid w:val="00DE4B81"/>
    <w:rsid w:val="00DE76B8"/>
    <w:rsid w:val="00DF015F"/>
    <w:rsid w:val="00DF342A"/>
    <w:rsid w:val="00DF6A2D"/>
    <w:rsid w:val="00DF7247"/>
    <w:rsid w:val="00E00BCD"/>
    <w:rsid w:val="00E02B18"/>
    <w:rsid w:val="00E03335"/>
    <w:rsid w:val="00E04392"/>
    <w:rsid w:val="00E067E3"/>
    <w:rsid w:val="00E14D40"/>
    <w:rsid w:val="00E341BF"/>
    <w:rsid w:val="00E342BB"/>
    <w:rsid w:val="00E34CA7"/>
    <w:rsid w:val="00E36518"/>
    <w:rsid w:val="00E36607"/>
    <w:rsid w:val="00E36C69"/>
    <w:rsid w:val="00E4064C"/>
    <w:rsid w:val="00E43533"/>
    <w:rsid w:val="00E475EF"/>
    <w:rsid w:val="00E51D64"/>
    <w:rsid w:val="00E536B1"/>
    <w:rsid w:val="00E56FE5"/>
    <w:rsid w:val="00E56FED"/>
    <w:rsid w:val="00E57651"/>
    <w:rsid w:val="00E64EAC"/>
    <w:rsid w:val="00E7059F"/>
    <w:rsid w:val="00E70E6C"/>
    <w:rsid w:val="00E71448"/>
    <w:rsid w:val="00E71E18"/>
    <w:rsid w:val="00E7317C"/>
    <w:rsid w:val="00E770FA"/>
    <w:rsid w:val="00E81258"/>
    <w:rsid w:val="00E86956"/>
    <w:rsid w:val="00E92719"/>
    <w:rsid w:val="00E92753"/>
    <w:rsid w:val="00E933F5"/>
    <w:rsid w:val="00E94822"/>
    <w:rsid w:val="00E972CE"/>
    <w:rsid w:val="00E97E9E"/>
    <w:rsid w:val="00EA0534"/>
    <w:rsid w:val="00EA0C2D"/>
    <w:rsid w:val="00EA201E"/>
    <w:rsid w:val="00EA33B9"/>
    <w:rsid w:val="00EA468C"/>
    <w:rsid w:val="00EA7BC7"/>
    <w:rsid w:val="00EB0A27"/>
    <w:rsid w:val="00EB0C4D"/>
    <w:rsid w:val="00EB2A41"/>
    <w:rsid w:val="00EB3AC4"/>
    <w:rsid w:val="00EB5D1B"/>
    <w:rsid w:val="00EB5D9E"/>
    <w:rsid w:val="00EB6AC8"/>
    <w:rsid w:val="00EC00C7"/>
    <w:rsid w:val="00EC2B3A"/>
    <w:rsid w:val="00EC752F"/>
    <w:rsid w:val="00ED0F06"/>
    <w:rsid w:val="00ED3A0F"/>
    <w:rsid w:val="00ED4674"/>
    <w:rsid w:val="00EE0A97"/>
    <w:rsid w:val="00EE4F50"/>
    <w:rsid w:val="00EF6A37"/>
    <w:rsid w:val="00EF7EAC"/>
    <w:rsid w:val="00F00688"/>
    <w:rsid w:val="00F01936"/>
    <w:rsid w:val="00F02EB5"/>
    <w:rsid w:val="00F0326A"/>
    <w:rsid w:val="00F0697E"/>
    <w:rsid w:val="00F069F1"/>
    <w:rsid w:val="00F06C9B"/>
    <w:rsid w:val="00F17130"/>
    <w:rsid w:val="00F20CD8"/>
    <w:rsid w:val="00F23FF7"/>
    <w:rsid w:val="00F263AA"/>
    <w:rsid w:val="00F26CCA"/>
    <w:rsid w:val="00F3129D"/>
    <w:rsid w:val="00F31CF5"/>
    <w:rsid w:val="00F369B8"/>
    <w:rsid w:val="00F4052B"/>
    <w:rsid w:val="00F40ACF"/>
    <w:rsid w:val="00F424DF"/>
    <w:rsid w:val="00F42677"/>
    <w:rsid w:val="00F4624C"/>
    <w:rsid w:val="00F4655B"/>
    <w:rsid w:val="00F47A29"/>
    <w:rsid w:val="00F50557"/>
    <w:rsid w:val="00F67618"/>
    <w:rsid w:val="00F706AD"/>
    <w:rsid w:val="00F7172B"/>
    <w:rsid w:val="00F827F4"/>
    <w:rsid w:val="00F836DB"/>
    <w:rsid w:val="00F86F4E"/>
    <w:rsid w:val="00F91883"/>
    <w:rsid w:val="00F9693F"/>
    <w:rsid w:val="00FA2DF8"/>
    <w:rsid w:val="00FA61E3"/>
    <w:rsid w:val="00FA6765"/>
    <w:rsid w:val="00FB0E2F"/>
    <w:rsid w:val="00FB239D"/>
    <w:rsid w:val="00FB2C3C"/>
    <w:rsid w:val="00FB2CE0"/>
    <w:rsid w:val="00FB6F8B"/>
    <w:rsid w:val="00FB762F"/>
    <w:rsid w:val="00FC4C11"/>
    <w:rsid w:val="00FC6E9C"/>
    <w:rsid w:val="00FD1317"/>
    <w:rsid w:val="00FD148C"/>
    <w:rsid w:val="00FD1809"/>
    <w:rsid w:val="00FD219F"/>
    <w:rsid w:val="00FD2536"/>
    <w:rsid w:val="00FD4917"/>
    <w:rsid w:val="00FD50C6"/>
    <w:rsid w:val="00FD7852"/>
    <w:rsid w:val="00FE159B"/>
    <w:rsid w:val="00FE2835"/>
    <w:rsid w:val="00FE3EB6"/>
    <w:rsid w:val="00FF1203"/>
    <w:rsid w:val="00FF1EA5"/>
    <w:rsid w:val="00FF2645"/>
    <w:rsid w:val="00FF443D"/>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2EF0A"/>
  <w15:docId w15:val="{E4D2668D-4F1D-4B3B-9EB4-E0734F58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000000"/>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SI Normal"/>
    <w:qFormat/>
    <w:rsid w:val="00697BFE"/>
    <w:pPr>
      <w:spacing w:after="120"/>
      <w:jc w:val="both"/>
    </w:pPr>
  </w:style>
  <w:style w:type="paragraph" w:styleId="Heading1">
    <w:name w:val="heading 1"/>
    <w:aliases w:val="BSI 1st Level paragraph"/>
    <w:basedOn w:val="Normal"/>
    <w:next w:val="Normal"/>
    <w:link w:val="Heading1Char"/>
    <w:qFormat/>
    <w:rsid w:val="00951B4A"/>
    <w:pPr>
      <w:keepNext/>
      <w:numPr>
        <w:numId w:val="8"/>
      </w:numPr>
      <w:spacing w:before="360" w:after="240"/>
      <w:jc w:val="left"/>
      <w:outlineLvl w:val="0"/>
    </w:pPr>
    <w:rPr>
      <w:b/>
      <w:sz w:val="24"/>
      <w:szCs w:val="24"/>
    </w:rPr>
  </w:style>
  <w:style w:type="paragraph" w:styleId="Heading2">
    <w:name w:val="heading 2"/>
    <w:aliases w:val="BSI 2nd Level paragraph"/>
    <w:basedOn w:val="Normal"/>
    <w:next w:val="Normal"/>
    <w:link w:val="Heading2Char"/>
    <w:qFormat/>
    <w:rsid w:val="004A49AE"/>
    <w:pPr>
      <w:numPr>
        <w:ilvl w:val="1"/>
        <w:numId w:val="8"/>
      </w:numPr>
      <w:spacing w:before="240" w:after="240"/>
      <w:outlineLvl w:val="1"/>
    </w:pPr>
    <w:rPr>
      <w:rFonts w:cs="Arial"/>
      <w:b/>
      <w:bCs/>
      <w:iCs/>
      <w:szCs w:val="28"/>
    </w:rPr>
  </w:style>
  <w:style w:type="paragraph" w:styleId="Heading3">
    <w:name w:val="heading 3"/>
    <w:aliases w:val="BSI 3rd Level paragraph"/>
    <w:basedOn w:val="Normal"/>
    <w:next w:val="Normal"/>
    <w:qFormat/>
    <w:rsid w:val="008735EA"/>
    <w:pPr>
      <w:numPr>
        <w:ilvl w:val="2"/>
        <w:numId w:val="8"/>
      </w:numPr>
      <w:spacing w:before="240" w:after="240"/>
      <w:outlineLvl w:val="2"/>
    </w:pPr>
    <w:rPr>
      <w:rFonts w:cs="Arial"/>
      <w:b/>
      <w:bCs/>
      <w:szCs w:val="26"/>
    </w:rPr>
  </w:style>
  <w:style w:type="paragraph" w:styleId="Heading4">
    <w:name w:val="heading 4"/>
    <w:aliases w:val="BSI 4th Level paragraph"/>
    <w:basedOn w:val="Heading3"/>
    <w:next w:val="Normal"/>
    <w:qFormat/>
    <w:rsid w:val="008735EA"/>
    <w:pPr>
      <w:numPr>
        <w:ilvl w:val="3"/>
      </w:numPr>
      <w:outlineLvl w:val="3"/>
    </w:pPr>
  </w:style>
  <w:style w:type="paragraph" w:styleId="Heading5">
    <w:name w:val="heading 5"/>
    <w:aliases w:val="BSI 5th Level paragraph"/>
    <w:basedOn w:val="Heading4"/>
    <w:next w:val="Normal"/>
    <w:rsid w:val="00CF6422"/>
    <w:pPr>
      <w:numPr>
        <w:ilvl w:val="4"/>
      </w:numPr>
      <w:outlineLvl w:val="4"/>
    </w:pPr>
  </w:style>
  <w:style w:type="paragraph" w:styleId="Heading6">
    <w:name w:val="heading 6"/>
    <w:aliases w:val="BSI 6th Level paragraph"/>
    <w:basedOn w:val="Heading5"/>
    <w:next w:val="Normal"/>
    <w:rsid w:val="00CF6422"/>
    <w:pPr>
      <w:numPr>
        <w:ilvl w:val="5"/>
      </w:numPr>
      <w:outlineLvl w:val="5"/>
    </w:pPr>
  </w:style>
  <w:style w:type="paragraph" w:styleId="Heading7">
    <w:name w:val="heading 7"/>
    <w:aliases w:val="BSI 7th Level paragraph"/>
    <w:basedOn w:val="Heading6"/>
    <w:next w:val="Normal"/>
    <w:rsid w:val="00CF6422"/>
    <w:pPr>
      <w:numPr>
        <w:ilvl w:val="6"/>
      </w:numPr>
      <w:outlineLvl w:val="6"/>
    </w:pPr>
  </w:style>
  <w:style w:type="paragraph" w:styleId="Heading8">
    <w:name w:val="heading 8"/>
    <w:aliases w:val="BSI 8th Level paragraph"/>
    <w:basedOn w:val="Heading7"/>
    <w:next w:val="Normal"/>
    <w:rsid w:val="00CF6422"/>
    <w:pPr>
      <w:numPr>
        <w:ilvl w:val="7"/>
      </w:numPr>
      <w:outlineLvl w:val="7"/>
    </w:pPr>
  </w:style>
  <w:style w:type="paragraph" w:styleId="Heading9">
    <w:name w:val="heading 9"/>
    <w:aliases w:val="BSI 9th Level paragraph"/>
    <w:basedOn w:val="Heading8"/>
    <w:next w:val="Normal"/>
    <w:rsid w:val="00CF64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ICoverTitle">
    <w:name w:val="BSI Cover Title"/>
    <w:basedOn w:val="Normal"/>
    <w:next w:val="Normal"/>
    <w:rsid w:val="00D5479D"/>
    <w:pPr>
      <w:spacing w:before="3120"/>
    </w:pPr>
    <w:rPr>
      <w:sz w:val="80"/>
    </w:rPr>
  </w:style>
  <w:style w:type="paragraph" w:customStyle="1" w:styleId="BSIPolicySubtitle">
    <w:name w:val="BSI Policy Subtitle"/>
    <w:basedOn w:val="Normal"/>
    <w:next w:val="Normal"/>
    <w:rsid w:val="00780441"/>
    <w:pPr>
      <w:spacing w:after="240"/>
    </w:pPr>
    <w:rPr>
      <w:sz w:val="40"/>
    </w:rPr>
  </w:style>
  <w:style w:type="paragraph" w:customStyle="1" w:styleId="BSITitle">
    <w:name w:val="BSI Title"/>
    <w:basedOn w:val="Normal"/>
    <w:next w:val="Normal"/>
    <w:rsid w:val="004D6BD2"/>
    <w:pPr>
      <w:spacing w:after="240"/>
    </w:pPr>
    <w:rPr>
      <w:sz w:val="48"/>
    </w:rPr>
  </w:style>
  <w:style w:type="paragraph" w:customStyle="1" w:styleId="BSILevel1SideHeading">
    <w:name w:val="BSI Level 1 Side Heading"/>
    <w:basedOn w:val="Normal"/>
    <w:next w:val="Normal"/>
    <w:qFormat/>
    <w:rsid w:val="00F3129D"/>
    <w:pPr>
      <w:keepNext/>
      <w:spacing w:before="360" w:after="360"/>
      <w:jc w:val="left"/>
    </w:pPr>
    <w:rPr>
      <w:b/>
      <w:sz w:val="24"/>
      <w:szCs w:val="24"/>
    </w:rPr>
  </w:style>
  <w:style w:type="paragraph" w:styleId="ListParagraph">
    <w:name w:val="List Paragraph"/>
    <w:basedOn w:val="Normal"/>
    <w:uiPriority w:val="34"/>
    <w:qFormat/>
    <w:rsid w:val="00DD24C7"/>
    <w:pPr>
      <w:ind w:left="720"/>
    </w:pPr>
  </w:style>
  <w:style w:type="paragraph" w:styleId="ListBullet">
    <w:name w:val="List Bullet"/>
    <w:aliases w:val="BSI Bullet 1"/>
    <w:basedOn w:val="Normal"/>
    <w:rsid w:val="0061081C"/>
    <w:pPr>
      <w:numPr>
        <w:numId w:val="1"/>
      </w:numPr>
      <w:spacing w:before="120"/>
      <w:ind w:left="993" w:hanging="426"/>
    </w:pPr>
  </w:style>
  <w:style w:type="paragraph" w:styleId="ListBullet2">
    <w:name w:val="List Bullet 2"/>
    <w:aliases w:val="BSI Bullet 2"/>
    <w:basedOn w:val="Normal"/>
    <w:rsid w:val="0061081C"/>
    <w:pPr>
      <w:numPr>
        <w:numId w:val="2"/>
      </w:numPr>
      <w:spacing w:before="120"/>
    </w:pPr>
  </w:style>
  <w:style w:type="paragraph" w:styleId="ListBullet3">
    <w:name w:val="List Bullet 3"/>
    <w:aliases w:val="BSI Bullet 3"/>
    <w:basedOn w:val="Normal"/>
    <w:rsid w:val="003E7413"/>
    <w:pPr>
      <w:numPr>
        <w:numId w:val="3"/>
      </w:numPr>
      <w:ind w:left="1426"/>
    </w:pPr>
  </w:style>
  <w:style w:type="paragraph" w:styleId="ListBullet4">
    <w:name w:val="List Bullet 4"/>
    <w:aliases w:val="BSI Bullet 4"/>
    <w:basedOn w:val="Normal"/>
    <w:semiHidden/>
    <w:rsid w:val="00B17D62"/>
    <w:pPr>
      <w:numPr>
        <w:ilvl w:val="3"/>
        <w:numId w:val="1"/>
      </w:numPr>
    </w:pPr>
  </w:style>
  <w:style w:type="paragraph" w:styleId="ListBullet5">
    <w:name w:val="List Bullet 5"/>
    <w:aliases w:val="BSI Bullet 5"/>
    <w:basedOn w:val="Normal"/>
    <w:semiHidden/>
    <w:rsid w:val="00B17D62"/>
    <w:pPr>
      <w:tabs>
        <w:tab w:val="num" w:pos="2058"/>
      </w:tabs>
      <w:ind w:left="2058" w:hanging="357"/>
    </w:pPr>
  </w:style>
  <w:style w:type="table" w:customStyle="1" w:styleId="BSITable">
    <w:name w:val="BSI Table"/>
    <w:basedOn w:val="TableNormal"/>
    <w:rsid w:val="001F785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w:hAnsi="Helvetica"/>
        <w:b/>
        <w:sz w:val="22"/>
      </w:rPr>
      <w:tblPr/>
      <w:tcPr>
        <w:shd w:val="clear" w:color="auto" w:fill="C0C0C0"/>
      </w:tcPr>
    </w:tblStylePr>
    <w:tblStylePr w:type="band2Horz">
      <w:tblPr/>
      <w:tcPr>
        <w:shd w:val="clear" w:color="auto" w:fill="F3F3F3"/>
      </w:tcPr>
    </w:tblStylePr>
  </w:style>
  <w:style w:type="table" w:styleId="TableGrid">
    <w:name w:val="Table Grid"/>
    <w:basedOn w:val="TableNormal"/>
    <w:uiPriority w:val="59"/>
    <w:rsid w:val="001F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INote">
    <w:name w:val="BSI Note"/>
    <w:basedOn w:val="Normal"/>
    <w:next w:val="Normal"/>
    <w:rsid w:val="00CE6618"/>
    <w:rPr>
      <w:i/>
    </w:rPr>
  </w:style>
  <w:style w:type="character" w:styleId="BookTitle">
    <w:name w:val="Book Title"/>
    <w:basedOn w:val="DefaultParagraphFont"/>
    <w:uiPriority w:val="33"/>
    <w:rsid w:val="00697BFE"/>
    <w:rPr>
      <w:b/>
      <w:bCs/>
      <w:smallCaps/>
      <w:spacing w:val="5"/>
    </w:rPr>
  </w:style>
  <w:style w:type="paragraph" w:customStyle="1" w:styleId="BSITableContents">
    <w:name w:val="BSI TableContents"/>
    <w:basedOn w:val="Normal"/>
    <w:next w:val="Normal"/>
    <w:semiHidden/>
    <w:rsid w:val="00F40ACF"/>
    <w:pPr>
      <w:spacing w:after="240"/>
    </w:pPr>
    <w:rPr>
      <w:b/>
      <w:sz w:val="24"/>
    </w:rPr>
  </w:style>
  <w:style w:type="paragraph" w:styleId="Header">
    <w:name w:val="header"/>
    <w:basedOn w:val="Normal"/>
    <w:semiHidden/>
    <w:rsid w:val="00C3709D"/>
    <w:pPr>
      <w:tabs>
        <w:tab w:val="center" w:pos="5069"/>
        <w:tab w:val="right" w:pos="10144"/>
      </w:tabs>
    </w:pPr>
  </w:style>
  <w:style w:type="paragraph" w:styleId="Footer">
    <w:name w:val="footer"/>
    <w:basedOn w:val="Normal"/>
    <w:link w:val="FooterChar"/>
    <w:semiHidden/>
    <w:rsid w:val="002F5483"/>
    <w:pPr>
      <w:tabs>
        <w:tab w:val="center" w:pos="5058"/>
        <w:tab w:val="right" w:pos="10144"/>
      </w:tabs>
    </w:pPr>
    <w:rPr>
      <w:lang w:val="x-none"/>
    </w:rPr>
  </w:style>
  <w:style w:type="character" w:customStyle="1" w:styleId="FooterChar">
    <w:name w:val="Footer Char"/>
    <w:link w:val="Footer"/>
    <w:semiHidden/>
    <w:rsid w:val="008E0FEE"/>
    <w:rPr>
      <w:rFonts w:ascii="Tahoma" w:hAnsi="Tahoma"/>
      <w:sz w:val="22"/>
      <w:szCs w:val="22"/>
      <w:lang w:eastAsia="en-GB"/>
    </w:rPr>
  </w:style>
  <w:style w:type="paragraph" w:customStyle="1" w:styleId="BSIHeader">
    <w:name w:val="BSI Header"/>
    <w:basedOn w:val="Normal"/>
    <w:rsid w:val="00D83437"/>
    <w:rPr>
      <w:b/>
      <w:color w:val="FF0000"/>
      <w:sz w:val="28"/>
    </w:rPr>
  </w:style>
  <w:style w:type="paragraph" w:styleId="TOC1">
    <w:name w:val="toc 1"/>
    <w:basedOn w:val="Normal"/>
    <w:next w:val="Normal"/>
    <w:uiPriority w:val="39"/>
    <w:rsid w:val="007E22D2"/>
    <w:pPr>
      <w:ind w:left="567" w:hanging="567"/>
    </w:pPr>
    <w:rPr>
      <w:b/>
    </w:rPr>
  </w:style>
  <w:style w:type="paragraph" w:styleId="TOC2">
    <w:name w:val="toc 2"/>
    <w:basedOn w:val="Normal"/>
    <w:next w:val="Normal"/>
    <w:uiPriority w:val="39"/>
    <w:rsid w:val="007E22D2"/>
    <w:pPr>
      <w:ind w:left="1134" w:hanging="567"/>
    </w:pPr>
    <w:rPr>
      <w:noProof/>
    </w:rPr>
  </w:style>
  <w:style w:type="paragraph" w:styleId="TOC3">
    <w:name w:val="toc 3"/>
    <w:basedOn w:val="Normal"/>
    <w:next w:val="Normal"/>
    <w:uiPriority w:val="39"/>
    <w:rsid w:val="00DE015E"/>
    <w:pPr>
      <w:ind w:left="1871" w:hanging="737"/>
    </w:pPr>
    <w:rPr>
      <w:sz w:val="20"/>
    </w:rPr>
  </w:style>
  <w:style w:type="character" w:styleId="Strong">
    <w:name w:val="Strong"/>
    <w:basedOn w:val="DefaultParagraphFont"/>
    <w:rsid w:val="00DD24C7"/>
    <w:rPr>
      <w:rFonts w:ascii="Tahoma" w:hAnsi="Tahoma"/>
      <w:b/>
      <w:bCs/>
    </w:rPr>
  </w:style>
  <w:style w:type="paragraph" w:styleId="NoSpacing">
    <w:name w:val="No Spacing"/>
    <w:uiPriority w:val="1"/>
    <w:qFormat/>
    <w:rsid w:val="00DD24C7"/>
  </w:style>
  <w:style w:type="character" w:styleId="SubtleEmphasis">
    <w:name w:val="Subtle Emphasis"/>
    <w:basedOn w:val="DefaultParagraphFont"/>
    <w:uiPriority w:val="19"/>
    <w:rsid w:val="00DD24C7"/>
    <w:rPr>
      <w:i/>
      <w:iCs/>
      <w:color w:val="808080"/>
    </w:rPr>
  </w:style>
  <w:style w:type="character" w:styleId="IntenseEmphasis">
    <w:name w:val="Intense Emphasis"/>
    <w:basedOn w:val="DefaultParagraphFont"/>
    <w:uiPriority w:val="21"/>
    <w:rsid w:val="00DD24C7"/>
    <w:rPr>
      <w:b/>
      <w:bCs/>
      <w:i/>
      <w:iCs/>
      <w:color w:val="4F81BD"/>
    </w:rPr>
  </w:style>
  <w:style w:type="paragraph" w:styleId="Quote">
    <w:name w:val="Quote"/>
    <w:basedOn w:val="Normal"/>
    <w:next w:val="Normal"/>
    <w:link w:val="QuoteChar"/>
    <w:uiPriority w:val="29"/>
    <w:rsid w:val="00DD24C7"/>
    <w:rPr>
      <w:i/>
      <w:iCs/>
    </w:rPr>
  </w:style>
  <w:style w:type="character" w:customStyle="1" w:styleId="QuoteChar">
    <w:name w:val="Quote Char"/>
    <w:basedOn w:val="DefaultParagraphFont"/>
    <w:link w:val="Quote"/>
    <w:uiPriority w:val="29"/>
    <w:rsid w:val="00DD24C7"/>
    <w:rPr>
      <w:rFonts w:ascii="Tahoma" w:hAnsi="Tahoma"/>
      <w:i/>
      <w:iCs/>
      <w:color w:val="000000"/>
      <w:sz w:val="22"/>
      <w:szCs w:val="22"/>
    </w:rPr>
  </w:style>
  <w:style w:type="paragraph" w:styleId="IntenseQuote">
    <w:name w:val="Intense Quote"/>
    <w:basedOn w:val="Normal"/>
    <w:next w:val="Normal"/>
    <w:link w:val="IntenseQuoteChar"/>
    <w:uiPriority w:val="30"/>
    <w:rsid w:val="00DD24C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D24C7"/>
    <w:rPr>
      <w:rFonts w:ascii="Tahoma" w:hAnsi="Tahoma"/>
      <w:b/>
      <w:bCs/>
      <w:i/>
      <w:iCs/>
      <w:color w:val="4F81BD"/>
      <w:sz w:val="22"/>
      <w:szCs w:val="22"/>
    </w:rPr>
  </w:style>
  <w:style w:type="character" w:styleId="SubtleReference">
    <w:name w:val="Subtle Reference"/>
    <w:basedOn w:val="DefaultParagraphFont"/>
    <w:uiPriority w:val="31"/>
    <w:rsid w:val="00DD24C7"/>
    <w:rPr>
      <w:smallCaps/>
      <w:color w:val="C0504D"/>
      <w:u w:val="single"/>
    </w:rPr>
  </w:style>
  <w:style w:type="paragraph" w:styleId="TOCHeading">
    <w:name w:val="TOC Heading"/>
    <w:basedOn w:val="Heading1"/>
    <w:next w:val="Normal"/>
    <w:uiPriority w:val="39"/>
    <w:semiHidden/>
    <w:unhideWhenUsed/>
    <w:qFormat/>
    <w:rsid w:val="008B57F1"/>
    <w:pPr>
      <w:keepLines/>
      <w:numPr>
        <w:numId w:val="0"/>
      </w:numPr>
      <w:spacing w:after="0" w:line="276" w:lineRule="auto"/>
      <w:outlineLvl w:val="9"/>
    </w:pPr>
    <w:rPr>
      <w:rFonts w:ascii="Cambria" w:hAnsi="Cambria"/>
      <w:bCs/>
      <w:color w:val="365F91"/>
      <w:sz w:val="28"/>
      <w:szCs w:val="28"/>
      <w:lang w:val="en-US" w:eastAsia="en-US"/>
    </w:rPr>
  </w:style>
  <w:style w:type="paragraph" w:styleId="BalloonText">
    <w:name w:val="Balloon Text"/>
    <w:basedOn w:val="Normal"/>
    <w:link w:val="BalloonTextChar"/>
    <w:uiPriority w:val="99"/>
    <w:semiHidden/>
    <w:rsid w:val="008B57F1"/>
    <w:pPr>
      <w:spacing w:after="0"/>
    </w:pPr>
    <w:rPr>
      <w:sz w:val="16"/>
      <w:szCs w:val="16"/>
    </w:rPr>
  </w:style>
  <w:style w:type="character" w:customStyle="1" w:styleId="BalloonTextChar">
    <w:name w:val="Balloon Text Char"/>
    <w:basedOn w:val="DefaultParagraphFont"/>
    <w:link w:val="BalloonText"/>
    <w:uiPriority w:val="99"/>
    <w:semiHidden/>
    <w:rsid w:val="008B57F1"/>
    <w:rPr>
      <w:rFonts w:ascii="Tahoma" w:hAnsi="Tahoma" w:cs="Tahoma"/>
      <w:sz w:val="16"/>
      <w:szCs w:val="16"/>
    </w:rPr>
  </w:style>
  <w:style w:type="paragraph" w:customStyle="1" w:styleId="BSISmallLettersList">
    <w:name w:val="BSI Small Letters List"/>
    <w:basedOn w:val="Normal"/>
    <w:qFormat/>
    <w:rsid w:val="008735EA"/>
    <w:pPr>
      <w:numPr>
        <w:numId w:val="4"/>
      </w:numPr>
      <w:spacing w:before="120"/>
      <w:ind w:left="1134" w:hanging="425"/>
    </w:pPr>
  </w:style>
  <w:style w:type="paragraph" w:customStyle="1" w:styleId="BSIRomanNumbersList">
    <w:name w:val="BSI Roman Numbers List"/>
    <w:basedOn w:val="Normal"/>
    <w:qFormat/>
    <w:rsid w:val="008735EA"/>
    <w:pPr>
      <w:numPr>
        <w:numId w:val="5"/>
      </w:numPr>
      <w:spacing w:before="120"/>
      <w:ind w:left="1134" w:hanging="425"/>
    </w:pPr>
  </w:style>
  <w:style w:type="paragraph" w:customStyle="1" w:styleId="BSICapitalLettersList">
    <w:name w:val="BSI Capital Letters List"/>
    <w:basedOn w:val="Normal"/>
    <w:qFormat/>
    <w:rsid w:val="008735EA"/>
    <w:pPr>
      <w:numPr>
        <w:numId w:val="6"/>
      </w:numPr>
      <w:spacing w:before="120"/>
      <w:ind w:left="1134" w:hanging="425"/>
    </w:pPr>
  </w:style>
  <w:style w:type="paragraph" w:customStyle="1" w:styleId="BSINumbersList">
    <w:name w:val="BSI Numbers List"/>
    <w:basedOn w:val="Normal"/>
    <w:qFormat/>
    <w:rsid w:val="008735EA"/>
    <w:pPr>
      <w:numPr>
        <w:numId w:val="7"/>
      </w:numPr>
      <w:spacing w:before="120"/>
      <w:ind w:left="1134" w:hanging="425"/>
    </w:pPr>
  </w:style>
  <w:style w:type="paragraph" w:customStyle="1" w:styleId="BSILevel1Bullet">
    <w:name w:val="BSI Level 1 Bullet"/>
    <w:basedOn w:val="ListBullet"/>
    <w:qFormat/>
    <w:rsid w:val="00EB3AC4"/>
    <w:pPr>
      <w:ind w:left="737" w:hanging="453"/>
    </w:pPr>
  </w:style>
  <w:style w:type="paragraph" w:customStyle="1" w:styleId="BSILevel2Bullet">
    <w:name w:val="BSI Level 2 Bullet"/>
    <w:basedOn w:val="BSILevel1Bullet"/>
    <w:qFormat/>
    <w:rsid w:val="00EB3AC4"/>
    <w:pPr>
      <w:ind w:left="1134" w:hanging="414"/>
    </w:pPr>
  </w:style>
  <w:style w:type="paragraph" w:customStyle="1" w:styleId="BSILevel3Bullet">
    <w:name w:val="BSI Level 3 Bullet"/>
    <w:basedOn w:val="BSILevel2Bullet"/>
    <w:qFormat/>
    <w:rsid w:val="00EB3AC4"/>
    <w:pPr>
      <w:ind w:left="1980"/>
    </w:pPr>
  </w:style>
  <w:style w:type="paragraph" w:customStyle="1" w:styleId="BSILevel2SideHeading">
    <w:name w:val="BSI Level 2 Side Heading"/>
    <w:basedOn w:val="Normal"/>
    <w:qFormat/>
    <w:rsid w:val="00E36C69"/>
    <w:pPr>
      <w:spacing w:before="120"/>
      <w:ind w:left="720"/>
    </w:pPr>
    <w:rPr>
      <w:b/>
    </w:rPr>
  </w:style>
  <w:style w:type="paragraph" w:customStyle="1" w:styleId="BSIDash">
    <w:name w:val="BSI Dash"/>
    <w:basedOn w:val="ListBullet2"/>
    <w:qFormat/>
    <w:rsid w:val="008735EA"/>
    <w:pPr>
      <w:numPr>
        <w:numId w:val="9"/>
      </w:numPr>
      <w:ind w:left="1134" w:hanging="425"/>
    </w:pPr>
  </w:style>
  <w:style w:type="character" w:styleId="Hyperlink">
    <w:name w:val="Hyperlink"/>
    <w:basedOn w:val="DefaultParagraphFont"/>
    <w:uiPriority w:val="99"/>
    <w:unhideWhenUsed/>
    <w:rsid w:val="00451A91"/>
    <w:rPr>
      <w:color w:val="0000FF" w:themeColor="hyperlink"/>
      <w:u w:val="single"/>
    </w:rPr>
  </w:style>
  <w:style w:type="paragraph" w:customStyle="1" w:styleId="BSILevel3SideHeading">
    <w:name w:val="BSI Level 3 Side Heading"/>
    <w:basedOn w:val="BSILevel2SideHeading"/>
    <w:next w:val="Normal"/>
    <w:rsid w:val="00EB5D1B"/>
    <w:pPr>
      <w:ind w:left="567"/>
    </w:pPr>
    <w:rPr>
      <w:shd w:val="clear" w:color="auto" w:fill="C2D69B" w:themeFill="accent3" w:themeFillTint="99"/>
    </w:rPr>
  </w:style>
  <w:style w:type="paragraph" w:styleId="TOC4">
    <w:name w:val="toc 4"/>
    <w:basedOn w:val="Normal"/>
    <w:next w:val="Normal"/>
    <w:autoRedefine/>
    <w:semiHidden/>
    <w:rsid w:val="00013058"/>
    <w:pPr>
      <w:spacing w:after="100"/>
      <w:ind w:left="660"/>
    </w:pPr>
  </w:style>
  <w:style w:type="paragraph" w:styleId="TOC5">
    <w:name w:val="toc 5"/>
    <w:basedOn w:val="Normal"/>
    <w:next w:val="Normal"/>
    <w:autoRedefine/>
    <w:semiHidden/>
    <w:rsid w:val="00013058"/>
    <w:pPr>
      <w:spacing w:after="100"/>
      <w:ind w:left="880"/>
    </w:pPr>
  </w:style>
  <w:style w:type="paragraph" w:styleId="TOC6">
    <w:name w:val="toc 6"/>
    <w:basedOn w:val="Normal"/>
    <w:next w:val="Normal"/>
    <w:autoRedefine/>
    <w:semiHidden/>
    <w:rsid w:val="00013058"/>
    <w:pPr>
      <w:spacing w:after="100"/>
      <w:ind w:left="1100"/>
    </w:pPr>
  </w:style>
  <w:style w:type="paragraph" w:styleId="TOC7">
    <w:name w:val="toc 7"/>
    <w:basedOn w:val="Normal"/>
    <w:next w:val="Normal"/>
    <w:autoRedefine/>
    <w:semiHidden/>
    <w:rsid w:val="00013058"/>
    <w:pPr>
      <w:spacing w:after="100"/>
      <w:ind w:left="1320"/>
    </w:pPr>
  </w:style>
  <w:style w:type="paragraph" w:styleId="TOC8">
    <w:name w:val="toc 8"/>
    <w:basedOn w:val="Normal"/>
    <w:next w:val="Normal"/>
    <w:autoRedefine/>
    <w:semiHidden/>
    <w:rsid w:val="00013058"/>
    <w:pPr>
      <w:spacing w:after="100"/>
      <w:ind w:left="1540"/>
    </w:pPr>
  </w:style>
  <w:style w:type="paragraph" w:styleId="TOC9">
    <w:name w:val="toc 9"/>
    <w:basedOn w:val="Normal"/>
    <w:next w:val="Normal"/>
    <w:autoRedefine/>
    <w:semiHidden/>
    <w:rsid w:val="00013058"/>
    <w:pPr>
      <w:spacing w:after="100"/>
      <w:ind w:left="1760"/>
    </w:pPr>
  </w:style>
  <w:style w:type="character" w:styleId="PlaceholderText">
    <w:name w:val="Placeholder Text"/>
    <w:basedOn w:val="DefaultParagraphFont"/>
    <w:uiPriority w:val="99"/>
    <w:semiHidden/>
    <w:rsid w:val="00A70F57"/>
    <w:rPr>
      <w:color w:val="808080"/>
    </w:rPr>
  </w:style>
  <w:style w:type="paragraph" w:customStyle="1" w:styleId="Default">
    <w:name w:val="Default"/>
    <w:rsid w:val="008A5EA8"/>
    <w:pPr>
      <w:autoSpaceDE w:val="0"/>
      <w:autoSpaceDN w:val="0"/>
      <w:adjustRightInd w:val="0"/>
    </w:pPr>
    <w:rPr>
      <w:rFonts w:ascii="Arial" w:hAnsi="Arial" w:cs="Arial"/>
      <w:sz w:val="24"/>
      <w:szCs w:val="24"/>
      <w:lang w:val="en-US" w:eastAsia="en-US"/>
    </w:rPr>
  </w:style>
  <w:style w:type="table" w:customStyle="1" w:styleId="TableGrid1">
    <w:name w:val="Table Grid1"/>
    <w:basedOn w:val="TableNormal"/>
    <w:next w:val="TableGrid"/>
    <w:uiPriority w:val="59"/>
    <w:rsid w:val="00EB2A41"/>
    <w:rPr>
      <w:rFonts w:asciiTheme="minorHAnsi" w:eastAsiaTheme="minorHAnsi" w:hAnsiTheme="minorHAnsi" w:cstheme="minorBidi"/>
      <w:color w:val="auto"/>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 Bullet 1"/>
    <w:basedOn w:val="Normal"/>
    <w:uiPriority w:val="99"/>
    <w:rsid w:val="00662582"/>
    <w:pPr>
      <w:widowControl w:val="0"/>
      <w:numPr>
        <w:numId w:val="10"/>
      </w:numPr>
      <w:spacing w:before="60" w:after="60"/>
      <w:jc w:val="left"/>
    </w:pPr>
    <w:rPr>
      <w:rFonts w:ascii="Arial" w:hAnsi="Arial" w:cs="Times New Roman"/>
      <w:color w:val="auto"/>
      <w:sz w:val="18"/>
      <w:szCs w:val="24"/>
      <w:lang w:val="en-ZA" w:eastAsia="en-US"/>
    </w:rPr>
  </w:style>
  <w:style w:type="character" w:customStyle="1" w:styleId="Heading1Char">
    <w:name w:val="Heading 1 Char"/>
    <w:aliases w:val="BSI 1st Level paragraph Char"/>
    <w:basedOn w:val="DefaultParagraphFont"/>
    <w:link w:val="Heading1"/>
    <w:rsid w:val="00F9693F"/>
    <w:rPr>
      <w:b/>
      <w:sz w:val="24"/>
      <w:szCs w:val="24"/>
    </w:rPr>
  </w:style>
  <w:style w:type="character" w:styleId="FollowedHyperlink">
    <w:name w:val="FollowedHyperlink"/>
    <w:basedOn w:val="DefaultParagraphFont"/>
    <w:semiHidden/>
    <w:unhideWhenUsed/>
    <w:rsid w:val="00620B2E"/>
    <w:rPr>
      <w:color w:val="800080" w:themeColor="followedHyperlink"/>
      <w:u w:val="single"/>
    </w:rPr>
  </w:style>
  <w:style w:type="character" w:styleId="CommentReference">
    <w:name w:val="annotation reference"/>
    <w:basedOn w:val="DefaultParagraphFont"/>
    <w:semiHidden/>
    <w:unhideWhenUsed/>
    <w:rsid w:val="002F1943"/>
    <w:rPr>
      <w:sz w:val="16"/>
      <w:szCs w:val="16"/>
    </w:rPr>
  </w:style>
  <w:style w:type="paragraph" w:styleId="CommentText">
    <w:name w:val="annotation text"/>
    <w:basedOn w:val="Normal"/>
    <w:link w:val="CommentTextChar"/>
    <w:semiHidden/>
    <w:unhideWhenUsed/>
    <w:rsid w:val="002F1943"/>
    <w:rPr>
      <w:sz w:val="20"/>
      <w:szCs w:val="20"/>
    </w:rPr>
  </w:style>
  <w:style w:type="character" w:customStyle="1" w:styleId="CommentTextChar">
    <w:name w:val="Comment Text Char"/>
    <w:basedOn w:val="DefaultParagraphFont"/>
    <w:link w:val="CommentText"/>
    <w:semiHidden/>
    <w:rsid w:val="002F1943"/>
    <w:rPr>
      <w:sz w:val="20"/>
      <w:szCs w:val="20"/>
    </w:rPr>
  </w:style>
  <w:style w:type="paragraph" w:styleId="CommentSubject">
    <w:name w:val="annotation subject"/>
    <w:basedOn w:val="CommentText"/>
    <w:next w:val="CommentText"/>
    <w:link w:val="CommentSubjectChar"/>
    <w:semiHidden/>
    <w:unhideWhenUsed/>
    <w:rsid w:val="002F1943"/>
    <w:rPr>
      <w:b/>
      <w:bCs/>
    </w:rPr>
  </w:style>
  <w:style w:type="character" w:customStyle="1" w:styleId="CommentSubjectChar">
    <w:name w:val="Comment Subject Char"/>
    <w:basedOn w:val="CommentTextChar"/>
    <w:link w:val="CommentSubject"/>
    <w:semiHidden/>
    <w:rsid w:val="002F1943"/>
    <w:rPr>
      <w:b/>
      <w:bCs/>
      <w:sz w:val="20"/>
      <w:szCs w:val="20"/>
    </w:rPr>
  </w:style>
  <w:style w:type="paragraph" w:styleId="Revision">
    <w:name w:val="Revision"/>
    <w:hidden/>
    <w:uiPriority w:val="99"/>
    <w:semiHidden/>
    <w:rsid w:val="00261708"/>
  </w:style>
  <w:style w:type="paragraph" w:customStyle="1" w:styleId="gmail-m6166529652836028870msolistparagraph">
    <w:name w:val="gmail-m_6166529652836028870msolistparagraph"/>
    <w:basedOn w:val="Normal"/>
    <w:rsid w:val="00841888"/>
    <w:pPr>
      <w:spacing w:before="100" w:beforeAutospacing="1" w:after="100" w:afterAutospacing="1"/>
      <w:jc w:val="left"/>
    </w:pPr>
    <w:rPr>
      <w:rFonts w:ascii="Times New Roman" w:eastAsiaTheme="minorHAnsi" w:hAnsi="Times New Roman" w:cs="Times New Roman"/>
      <w:color w:val="auto"/>
      <w:sz w:val="24"/>
      <w:szCs w:val="24"/>
      <w:lang w:val="en-MY" w:eastAsia="en-MY"/>
    </w:rPr>
  </w:style>
  <w:style w:type="character" w:customStyle="1" w:styleId="Heading2Char">
    <w:name w:val="Heading 2 Char"/>
    <w:aliases w:val="BSI 2nd Level paragraph Char"/>
    <w:basedOn w:val="DefaultParagraphFont"/>
    <w:link w:val="Heading2"/>
    <w:rsid w:val="00501C2E"/>
    <w:rPr>
      <w:rFonts w:cs="Arial"/>
      <w:b/>
      <w:bCs/>
      <w:iCs/>
      <w:szCs w:val="28"/>
    </w:rPr>
  </w:style>
  <w:style w:type="paragraph" w:customStyle="1" w:styleId="default0">
    <w:name w:val="default"/>
    <w:basedOn w:val="Normal"/>
    <w:rsid w:val="001F687F"/>
    <w:pPr>
      <w:spacing w:before="240" w:after="240"/>
      <w:jc w:val="left"/>
    </w:pPr>
    <w:rPr>
      <w:rFonts w:ascii="Times New Roman" w:hAnsi="Times New Roman" w:cs="Times New Roman"/>
      <w:color w:val="auto"/>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4895">
      <w:bodyDiv w:val="1"/>
      <w:marLeft w:val="0"/>
      <w:marRight w:val="0"/>
      <w:marTop w:val="0"/>
      <w:marBottom w:val="0"/>
      <w:divBdr>
        <w:top w:val="none" w:sz="0" w:space="0" w:color="auto"/>
        <w:left w:val="none" w:sz="0" w:space="0" w:color="auto"/>
        <w:bottom w:val="none" w:sz="0" w:space="0" w:color="auto"/>
        <w:right w:val="none" w:sz="0" w:space="0" w:color="auto"/>
      </w:divBdr>
    </w:div>
    <w:div w:id="454562152">
      <w:bodyDiv w:val="1"/>
      <w:marLeft w:val="0"/>
      <w:marRight w:val="0"/>
      <w:marTop w:val="0"/>
      <w:marBottom w:val="0"/>
      <w:divBdr>
        <w:top w:val="none" w:sz="0" w:space="0" w:color="auto"/>
        <w:left w:val="none" w:sz="0" w:space="0" w:color="auto"/>
        <w:bottom w:val="none" w:sz="0" w:space="0" w:color="auto"/>
        <w:right w:val="none" w:sz="0" w:space="0" w:color="auto"/>
      </w:divBdr>
    </w:div>
    <w:div w:id="510142368">
      <w:bodyDiv w:val="1"/>
      <w:marLeft w:val="0"/>
      <w:marRight w:val="0"/>
      <w:marTop w:val="0"/>
      <w:marBottom w:val="0"/>
      <w:divBdr>
        <w:top w:val="none" w:sz="0" w:space="0" w:color="auto"/>
        <w:left w:val="none" w:sz="0" w:space="0" w:color="auto"/>
        <w:bottom w:val="none" w:sz="0" w:space="0" w:color="auto"/>
        <w:right w:val="none" w:sz="0" w:space="0" w:color="auto"/>
      </w:divBdr>
    </w:div>
    <w:div w:id="1517228969">
      <w:bodyDiv w:val="1"/>
      <w:marLeft w:val="0"/>
      <w:marRight w:val="0"/>
      <w:marTop w:val="0"/>
      <w:marBottom w:val="0"/>
      <w:divBdr>
        <w:top w:val="none" w:sz="0" w:space="0" w:color="auto"/>
        <w:left w:val="none" w:sz="0" w:space="0" w:color="auto"/>
        <w:bottom w:val="none" w:sz="0" w:space="0" w:color="auto"/>
        <w:right w:val="none" w:sz="0" w:space="0" w:color="auto"/>
      </w:divBdr>
    </w:div>
    <w:div w:id="1577008872">
      <w:bodyDiv w:val="1"/>
      <w:marLeft w:val="0"/>
      <w:marRight w:val="0"/>
      <w:marTop w:val="0"/>
      <w:marBottom w:val="0"/>
      <w:divBdr>
        <w:top w:val="none" w:sz="0" w:space="0" w:color="auto"/>
        <w:left w:val="none" w:sz="0" w:space="0" w:color="auto"/>
        <w:bottom w:val="none" w:sz="0" w:space="0" w:color="auto"/>
        <w:right w:val="none" w:sz="0" w:space="0" w:color="auto"/>
      </w:divBdr>
    </w:div>
    <w:div w:id="1982688518">
      <w:bodyDiv w:val="1"/>
      <w:marLeft w:val="0"/>
      <w:marRight w:val="0"/>
      <w:marTop w:val="0"/>
      <w:marBottom w:val="0"/>
      <w:divBdr>
        <w:top w:val="none" w:sz="0" w:space="0" w:color="auto"/>
        <w:left w:val="none" w:sz="0" w:space="0" w:color="auto"/>
        <w:bottom w:val="none" w:sz="0" w:space="0" w:color="auto"/>
        <w:right w:val="none" w:sz="0" w:space="0" w:color="auto"/>
      </w:divBdr>
    </w:div>
    <w:div w:id="2072263785">
      <w:bodyDiv w:val="1"/>
      <w:marLeft w:val="0"/>
      <w:marRight w:val="0"/>
      <w:marTop w:val="0"/>
      <w:marBottom w:val="0"/>
      <w:divBdr>
        <w:top w:val="none" w:sz="0" w:space="0" w:color="auto"/>
        <w:left w:val="none" w:sz="0" w:space="0" w:color="auto"/>
        <w:bottom w:val="none" w:sz="0" w:space="0" w:color="auto"/>
        <w:right w:val="none" w:sz="0" w:space="0" w:color="auto"/>
      </w:divBdr>
      <w:divsChild>
        <w:div w:id="342561593">
          <w:marLeft w:val="0"/>
          <w:marRight w:val="0"/>
          <w:marTop w:val="0"/>
          <w:marBottom w:val="0"/>
          <w:divBdr>
            <w:top w:val="none" w:sz="0" w:space="0" w:color="auto"/>
            <w:left w:val="none" w:sz="0" w:space="0" w:color="auto"/>
            <w:bottom w:val="none" w:sz="0" w:space="0" w:color="auto"/>
            <w:right w:val="none" w:sz="0" w:space="0" w:color="auto"/>
          </w:divBdr>
          <w:divsChild>
            <w:div w:id="420951424">
              <w:marLeft w:val="0"/>
              <w:marRight w:val="0"/>
              <w:marTop w:val="0"/>
              <w:marBottom w:val="345"/>
              <w:divBdr>
                <w:top w:val="none" w:sz="0" w:space="0" w:color="auto"/>
                <w:left w:val="none" w:sz="0" w:space="0" w:color="auto"/>
                <w:bottom w:val="none" w:sz="0" w:space="0" w:color="auto"/>
                <w:right w:val="none" w:sz="0" w:space="0" w:color="auto"/>
              </w:divBdr>
              <w:divsChild>
                <w:div w:id="1977948576">
                  <w:marLeft w:val="0"/>
                  <w:marRight w:val="0"/>
                  <w:marTop w:val="0"/>
                  <w:marBottom w:val="0"/>
                  <w:divBdr>
                    <w:top w:val="none" w:sz="0" w:space="0" w:color="auto"/>
                    <w:left w:val="none" w:sz="0" w:space="0" w:color="auto"/>
                    <w:bottom w:val="none" w:sz="0" w:space="0" w:color="auto"/>
                    <w:right w:val="none" w:sz="0" w:space="0" w:color="auto"/>
                  </w:divBdr>
                  <w:divsChild>
                    <w:div w:id="1776435815">
                      <w:marLeft w:val="0"/>
                      <w:marRight w:val="0"/>
                      <w:marTop w:val="0"/>
                      <w:marBottom w:val="0"/>
                      <w:divBdr>
                        <w:top w:val="none" w:sz="0" w:space="0" w:color="auto"/>
                        <w:left w:val="none" w:sz="0" w:space="0" w:color="auto"/>
                        <w:bottom w:val="none" w:sz="0" w:space="0" w:color="auto"/>
                        <w:right w:val="none" w:sz="0" w:space="0" w:color="auto"/>
                      </w:divBdr>
                      <w:divsChild>
                        <w:div w:id="1803494045">
                          <w:marLeft w:val="0"/>
                          <w:marRight w:val="0"/>
                          <w:marTop w:val="0"/>
                          <w:marBottom w:val="0"/>
                          <w:divBdr>
                            <w:top w:val="none" w:sz="0" w:space="0" w:color="auto"/>
                            <w:left w:val="none" w:sz="0" w:space="0" w:color="auto"/>
                            <w:bottom w:val="none" w:sz="0" w:space="0" w:color="auto"/>
                            <w:right w:val="none" w:sz="0" w:space="0" w:color="auto"/>
                          </w:divBdr>
                          <w:divsChild>
                            <w:div w:id="914586318">
                              <w:marLeft w:val="0"/>
                              <w:marRight w:val="0"/>
                              <w:marTop w:val="0"/>
                              <w:marBottom w:val="0"/>
                              <w:divBdr>
                                <w:top w:val="none" w:sz="0" w:space="0" w:color="auto"/>
                                <w:left w:val="none" w:sz="0" w:space="0" w:color="auto"/>
                                <w:bottom w:val="none" w:sz="0" w:space="0" w:color="auto"/>
                                <w:right w:val="none" w:sz="0" w:space="0" w:color="auto"/>
                              </w:divBdr>
                              <w:divsChild>
                                <w:div w:id="1036614950">
                                  <w:marLeft w:val="0"/>
                                  <w:marRight w:val="0"/>
                                  <w:marTop w:val="0"/>
                                  <w:marBottom w:val="0"/>
                                  <w:divBdr>
                                    <w:top w:val="none" w:sz="0" w:space="0" w:color="auto"/>
                                    <w:left w:val="none" w:sz="0" w:space="0" w:color="auto"/>
                                    <w:bottom w:val="none" w:sz="0" w:space="0" w:color="auto"/>
                                    <w:right w:val="none" w:sz="0" w:space="0" w:color="auto"/>
                                  </w:divBdr>
                                  <w:divsChild>
                                    <w:div w:id="12079218">
                                      <w:marLeft w:val="0"/>
                                      <w:marRight w:val="0"/>
                                      <w:marTop w:val="0"/>
                                      <w:marBottom w:val="0"/>
                                      <w:divBdr>
                                        <w:top w:val="none" w:sz="0" w:space="0" w:color="auto"/>
                                        <w:left w:val="none" w:sz="0" w:space="0" w:color="auto"/>
                                        <w:bottom w:val="none" w:sz="0" w:space="0" w:color="auto"/>
                                        <w:right w:val="none" w:sz="0" w:space="0" w:color="auto"/>
                                      </w:divBdr>
                                      <w:divsChild>
                                        <w:div w:id="6717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spo.org/" TargetMode="External"/><Relationship Id="rId3" Type="http://schemas.openxmlformats.org/officeDocument/2006/relationships/customXml" Target="../customXml/item3.xml"/><Relationship Id="rId21" Type="http://schemas.openxmlformats.org/officeDocument/2006/relationships/hyperlink" Target="https://www.bsigroup.com/en-my/Our-services/Customer-Feedback-Policy/?_ga=2.107897922.134833134.1573711482-1190365537.157371148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si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si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todd.redwood@bsigroup.com" TargetMode="External"/><Relationship Id="rId10" Type="http://schemas.openxmlformats.org/officeDocument/2006/relationships/endnotes" Target="endnotes.xml"/><Relationship Id="rId19" Type="http://schemas.openxmlformats.org/officeDocument/2006/relationships/hyperlink" Target="https://www.rsp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icholas.cheong@bsi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a\Documents\Systems%20Certification%20Scheme%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44F3306756D46AEECFB5686DD5BE6" ma:contentTypeVersion="0" ma:contentTypeDescription="Create a new document." ma:contentTypeScope="" ma:versionID="9a8ca02ace74150932badf64d1ac84a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65B93-7F1C-4016-86AD-0E222C44F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048017-D4B8-41BE-9499-4A82B4204B20}">
  <ds:schemaRefs>
    <ds:schemaRef ds:uri="http://schemas.openxmlformats.org/officeDocument/2006/bibliography"/>
  </ds:schemaRefs>
</ds:datastoreItem>
</file>

<file path=customXml/itemProps3.xml><?xml version="1.0" encoding="utf-8"?>
<ds:datastoreItem xmlns:ds="http://schemas.openxmlformats.org/officeDocument/2006/customXml" ds:itemID="{166D8951-4A29-4623-8976-1CB2F2836D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2ED5FC-445A-41BF-AA85-ED7A1AB4F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Systems Certification Scheme Manual Template</Template>
  <TotalTime>404</TotalTime>
  <Pages>17</Pages>
  <Words>5657</Words>
  <Characters>32249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37831</CharactersWithSpaces>
  <SharedDoc>false</SharedDoc>
  <HLinks>
    <vt:vector size="36" baseType="variant">
      <vt:variant>
        <vt:i4>1638452</vt:i4>
      </vt:variant>
      <vt:variant>
        <vt:i4>32</vt:i4>
      </vt:variant>
      <vt:variant>
        <vt:i4>0</vt:i4>
      </vt:variant>
      <vt:variant>
        <vt:i4>5</vt:i4>
      </vt:variant>
      <vt:variant>
        <vt:lpwstr/>
      </vt:variant>
      <vt:variant>
        <vt:lpwstr>_Toc326924312</vt:lpwstr>
      </vt:variant>
      <vt:variant>
        <vt:i4>1638452</vt:i4>
      </vt:variant>
      <vt:variant>
        <vt:i4>26</vt:i4>
      </vt:variant>
      <vt:variant>
        <vt:i4>0</vt:i4>
      </vt:variant>
      <vt:variant>
        <vt:i4>5</vt:i4>
      </vt:variant>
      <vt:variant>
        <vt:lpwstr/>
      </vt:variant>
      <vt:variant>
        <vt:lpwstr>_Toc326924311</vt:lpwstr>
      </vt:variant>
      <vt:variant>
        <vt:i4>1638452</vt:i4>
      </vt:variant>
      <vt:variant>
        <vt:i4>20</vt:i4>
      </vt:variant>
      <vt:variant>
        <vt:i4>0</vt:i4>
      </vt:variant>
      <vt:variant>
        <vt:i4>5</vt:i4>
      </vt:variant>
      <vt:variant>
        <vt:lpwstr/>
      </vt:variant>
      <vt:variant>
        <vt:lpwstr>_Toc326924310</vt:lpwstr>
      </vt:variant>
      <vt:variant>
        <vt:i4>1572916</vt:i4>
      </vt:variant>
      <vt:variant>
        <vt:i4>14</vt:i4>
      </vt:variant>
      <vt:variant>
        <vt:i4>0</vt:i4>
      </vt:variant>
      <vt:variant>
        <vt:i4>5</vt:i4>
      </vt:variant>
      <vt:variant>
        <vt:lpwstr/>
      </vt:variant>
      <vt:variant>
        <vt:lpwstr>_Toc326924309</vt:lpwstr>
      </vt:variant>
      <vt:variant>
        <vt:i4>1572916</vt:i4>
      </vt:variant>
      <vt:variant>
        <vt:i4>8</vt:i4>
      </vt:variant>
      <vt:variant>
        <vt:i4>0</vt:i4>
      </vt:variant>
      <vt:variant>
        <vt:i4>5</vt:i4>
      </vt:variant>
      <vt:variant>
        <vt:lpwstr/>
      </vt:variant>
      <vt:variant>
        <vt:lpwstr>_Toc326924308</vt:lpwstr>
      </vt:variant>
      <vt:variant>
        <vt:i4>1572916</vt:i4>
      </vt:variant>
      <vt:variant>
        <vt:i4>2</vt:i4>
      </vt:variant>
      <vt:variant>
        <vt:i4>0</vt:i4>
      </vt:variant>
      <vt:variant>
        <vt:i4>5</vt:i4>
      </vt:variant>
      <vt:variant>
        <vt:lpwstr/>
      </vt:variant>
      <vt:variant>
        <vt:lpwstr>_Toc326924307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Cheong</dc:creator>
  <cp:keywords/>
  <dc:description/>
  <cp:lastModifiedBy>Chaiyaporn Seekao</cp:lastModifiedBy>
  <cp:revision>11</cp:revision>
  <cp:lastPrinted>2021-05-31T02:26:00Z</cp:lastPrinted>
  <dcterms:created xsi:type="dcterms:W3CDTF">2023-03-02T05:17:00Z</dcterms:created>
  <dcterms:modified xsi:type="dcterms:W3CDTF">2023-03-09T03:46:00Z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0x01010027244F3306756D46AEECFB5686DD5BE6</vt:lpwstr>
  </property>
  <property fmtid="{D5CDD505-2E9C-101B-9397-08002B2CF9AE}" pid="3" name="MSIP_Label_56b9d25c-4f6e-4c3e-8bec-80708a1e66b4_Enabled">
    <vt:lpwstr>true</vt:lpwstr>
  </property>
  <property fmtid="{D5CDD505-2E9C-101B-9397-08002B2CF9AE}" pid="4" name="MSIP_Label_56b9d25c-4f6e-4c3e-8bec-80708a1e66b4_SetDate">
    <vt:lpwstr>2023-01-30T15:34:03Z</vt:lpwstr>
  </property>
  <property fmtid="{D5CDD505-2E9C-101B-9397-08002B2CF9AE}" pid="5" name="MSIP_Label_56b9d25c-4f6e-4c3e-8bec-80708a1e66b4_Method">
    <vt:lpwstr>Privileged</vt:lpwstr>
  </property>
  <property fmtid="{D5CDD505-2E9C-101B-9397-08002B2CF9AE}" pid="6" name="MSIP_Label_56b9d25c-4f6e-4c3e-8bec-80708a1e66b4_Name">
    <vt:lpwstr>Internal - Un-Marked</vt:lpwstr>
  </property>
  <property fmtid="{D5CDD505-2E9C-101B-9397-08002B2CF9AE}" pid="7" name="MSIP_Label_56b9d25c-4f6e-4c3e-8bec-80708a1e66b4_SiteId">
    <vt:lpwstr>54946ffc-68d3-4955-ac70-dca726d445b4</vt:lpwstr>
  </property>
  <property fmtid="{D5CDD505-2E9C-101B-9397-08002B2CF9AE}" pid="8" name="MSIP_Label_56b9d25c-4f6e-4c3e-8bec-80708a1e66b4_ActionId">
    <vt:lpwstr>3afa9439-689a-4525-bec6-9be431da551e</vt:lpwstr>
  </property>
  <property fmtid="{D5CDD505-2E9C-101B-9397-08002B2CF9AE}" pid="9" name="MSIP_Label_56b9d25c-4f6e-4c3e-8bec-80708a1e66b4_ContentBits">
    <vt:lpwstr>0</vt:lpwstr>
  </property>
</Properties>
</file>